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F37" w:rsidRDefault="00672F37" w:rsidP="00672F37">
      <w:pPr>
        <w:pStyle w:val="Heading1"/>
        <w:rPr>
          <w:sz w:val="16"/>
        </w:rPr>
      </w:pPr>
      <w:r>
        <w:rPr>
          <w:w w:val="95"/>
        </w:rPr>
        <w:t>Federal</w:t>
      </w:r>
      <w:r>
        <w:rPr>
          <w:spacing w:val="-3"/>
          <w:w w:val="95"/>
        </w:rPr>
        <w:t xml:space="preserve"> </w:t>
      </w:r>
      <w:r>
        <w:rPr>
          <w:w w:val="95"/>
        </w:rPr>
        <w:t>and</w:t>
      </w:r>
      <w:r>
        <w:rPr>
          <w:spacing w:val="-3"/>
          <w:w w:val="95"/>
        </w:rPr>
        <w:t xml:space="preserve"> </w:t>
      </w:r>
      <w:r>
        <w:rPr>
          <w:w w:val="95"/>
        </w:rPr>
        <w:t>provincial</w:t>
      </w:r>
      <w:r>
        <w:rPr>
          <w:spacing w:val="-2"/>
          <w:w w:val="95"/>
        </w:rPr>
        <w:t xml:space="preserve"> </w:t>
      </w:r>
      <w:r>
        <w:rPr>
          <w:w w:val="95"/>
        </w:rPr>
        <w:t>personal</w:t>
      </w:r>
      <w:r>
        <w:rPr>
          <w:spacing w:val="-2"/>
          <w:w w:val="95"/>
        </w:rPr>
        <w:t xml:space="preserve"> </w:t>
      </w:r>
      <w:r>
        <w:rPr>
          <w:w w:val="95"/>
        </w:rPr>
        <w:t>tax</w:t>
      </w:r>
      <w:r>
        <w:rPr>
          <w:spacing w:val="-2"/>
          <w:w w:val="95"/>
        </w:rPr>
        <w:t xml:space="preserve"> </w:t>
      </w:r>
      <w:r>
        <w:rPr>
          <w:w w:val="95"/>
        </w:rPr>
        <w:t>credits</w:t>
      </w:r>
      <w:r>
        <w:rPr>
          <w:spacing w:val="1"/>
          <w:w w:val="95"/>
        </w:rPr>
        <w:t xml:space="preserve"> </w:t>
      </w:r>
      <w:r>
        <w:rPr>
          <w:w w:val="95"/>
        </w:rPr>
        <w:t>-</w:t>
      </w:r>
      <w:r>
        <w:rPr>
          <w:spacing w:val="-4"/>
          <w:w w:val="95"/>
        </w:rPr>
        <w:t xml:space="preserve"> </w:t>
      </w:r>
      <w:r>
        <w:rPr>
          <w:w w:val="95"/>
        </w:rPr>
        <w:t>2023</w:t>
      </w:r>
      <w:r>
        <w:rPr>
          <w:w w:val="95"/>
          <w:position w:val="7"/>
          <w:sz w:val="16"/>
        </w:rPr>
        <w:t>1</w:t>
      </w:r>
    </w:p>
    <w:p w:rsidR="00672F37" w:rsidRDefault="00672F37" w:rsidP="00672F37">
      <w:pPr>
        <w:pStyle w:val="BodyText"/>
        <w:rPr>
          <w:sz w:val="20"/>
        </w:rPr>
      </w:pPr>
    </w:p>
    <w:p w:rsidR="00672F37" w:rsidRDefault="00672F37" w:rsidP="00672F37">
      <w:pPr>
        <w:pStyle w:val="BodyText"/>
        <w:spacing w:before="6"/>
        <w:rPr>
          <w:sz w:val="10"/>
        </w:rPr>
      </w:pPr>
    </w:p>
    <w:tbl>
      <w:tblPr>
        <w:tblW w:w="0" w:type="auto"/>
        <w:tblInd w:w="12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13"/>
        <w:gridCol w:w="1726"/>
        <w:gridCol w:w="2007"/>
      </w:tblGrid>
      <w:tr w:rsidR="00672F37" w:rsidTr="00AB698B">
        <w:trPr>
          <w:trHeight w:val="635"/>
        </w:trPr>
        <w:tc>
          <w:tcPr>
            <w:tcW w:w="4913" w:type="dxa"/>
          </w:tcPr>
          <w:p w:rsidR="00672F37" w:rsidRDefault="00672F37" w:rsidP="00AB698B">
            <w:pPr>
              <w:pStyle w:val="TableParagraph"/>
              <w:spacing w:line="240" w:lineRule="auto"/>
              <w:rPr>
                <w:sz w:val="18"/>
              </w:rPr>
            </w:pPr>
          </w:p>
          <w:p w:rsidR="00672F37" w:rsidRDefault="00672F37" w:rsidP="00AB698B">
            <w:pPr>
              <w:pStyle w:val="TableParagraph"/>
              <w:spacing w:before="11" w:line="240" w:lineRule="auto"/>
              <w:rPr>
                <w:sz w:val="12"/>
              </w:rPr>
            </w:pPr>
          </w:p>
          <w:p w:rsidR="00672F37" w:rsidRDefault="00672F37" w:rsidP="00AB698B">
            <w:pPr>
              <w:pStyle w:val="TableParagraph"/>
              <w:spacing w:line="143" w:lineRule="exact"/>
              <w:ind w:left="5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95"/>
                <w:sz w:val="16"/>
              </w:rPr>
              <w:t>Amount</w:t>
            </w:r>
            <w:r>
              <w:rPr>
                <w:rFonts w:ascii="Arial"/>
                <w:b/>
                <w:spacing w:val="12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of</w:t>
            </w:r>
            <w:r>
              <w:rPr>
                <w:rFonts w:ascii="Arial"/>
                <w:b/>
                <w:spacing w:val="9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credits:</w:t>
            </w:r>
          </w:p>
        </w:tc>
        <w:tc>
          <w:tcPr>
            <w:tcW w:w="1726" w:type="dxa"/>
          </w:tcPr>
          <w:p w:rsidR="00672F37" w:rsidRDefault="00672F37" w:rsidP="00AB698B">
            <w:pPr>
              <w:pStyle w:val="TableParagraph"/>
              <w:spacing w:before="27" w:line="229" w:lineRule="exact"/>
              <w:ind w:right="409"/>
              <w:jc w:val="center"/>
              <w:rPr>
                <w:sz w:val="16"/>
              </w:rPr>
            </w:pPr>
            <w:r>
              <w:rPr>
                <w:sz w:val="16"/>
              </w:rPr>
              <w:t>Federal</w:t>
            </w:r>
          </w:p>
          <w:p w:rsidR="00672F37" w:rsidRDefault="00672F37" w:rsidP="00AB698B">
            <w:pPr>
              <w:pStyle w:val="TableParagraph"/>
              <w:tabs>
                <w:tab w:val="left" w:pos="309"/>
                <w:tab w:val="left" w:pos="1009"/>
              </w:tabs>
              <w:spacing w:line="229" w:lineRule="exact"/>
              <w:ind w:right="408"/>
              <w:jc w:val="center"/>
              <w:rPr>
                <w:sz w:val="16"/>
              </w:rPr>
            </w:pPr>
            <w:r>
              <w:rPr>
                <w:w w:val="85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ab/>
              <w:t>credit</w:t>
            </w:r>
            <w:r>
              <w:rPr>
                <w:sz w:val="16"/>
                <w:u w:val="single"/>
              </w:rPr>
              <w:tab/>
            </w:r>
          </w:p>
        </w:tc>
        <w:tc>
          <w:tcPr>
            <w:tcW w:w="2007" w:type="dxa"/>
          </w:tcPr>
          <w:p w:rsidR="00672F37" w:rsidRDefault="00672F37" w:rsidP="00AB698B">
            <w:pPr>
              <w:pStyle w:val="TableParagraph"/>
              <w:spacing w:before="27" w:line="229" w:lineRule="exact"/>
              <w:ind w:left="506"/>
              <w:jc w:val="center"/>
              <w:rPr>
                <w:sz w:val="16"/>
              </w:rPr>
            </w:pPr>
            <w:r>
              <w:rPr>
                <w:sz w:val="16"/>
              </w:rPr>
              <w:t>Provincial</w:t>
            </w:r>
          </w:p>
          <w:p w:rsidR="00672F37" w:rsidRDefault="00672F37" w:rsidP="00AB698B">
            <w:pPr>
              <w:pStyle w:val="TableParagraph"/>
              <w:tabs>
                <w:tab w:val="left" w:pos="1014"/>
                <w:tab w:val="left" w:pos="1905"/>
              </w:tabs>
              <w:spacing w:line="229" w:lineRule="exact"/>
              <w:ind w:left="512"/>
              <w:jc w:val="center"/>
              <w:rPr>
                <w:sz w:val="16"/>
              </w:rPr>
            </w:pPr>
            <w:r>
              <w:rPr>
                <w:w w:val="85"/>
                <w:sz w:val="16"/>
                <w:u w:val="single"/>
              </w:rPr>
              <w:t xml:space="preserve"> </w:t>
            </w:r>
            <w:r>
              <w:rPr>
                <w:sz w:val="16"/>
                <w:u w:val="single"/>
              </w:rPr>
              <w:tab/>
              <w:t>credit</w:t>
            </w:r>
            <w:r>
              <w:rPr>
                <w:sz w:val="16"/>
                <w:u w:val="single"/>
              </w:rPr>
              <w:tab/>
            </w:r>
          </w:p>
        </w:tc>
      </w:tr>
      <w:tr w:rsidR="00672F37" w:rsidTr="00AB698B">
        <w:trPr>
          <w:trHeight w:val="260"/>
        </w:trPr>
        <w:tc>
          <w:tcPr>
            <w:tcW w:w="4913" w:type="dxa"/>
          </w:tcPr>
          <w:p w:rsidR="00672F37" w:rsidRDefault="00672F37" w:rsidP="00AB698B">
            <w:pPr>
              <w:pStyle w:val="TableParagraph"/>
              <w:spacing w:before="54" w:line="187" w:lineRule="exact"/>
              <w:ind w:left="133"/>
              <w:rPr>
                <w:sz w:val="16"/>
              </w:rPr>
            </w:pPr>
            <w:r>
              <w:rPr>
                <w:w w:val="95"/>
                <w:sz w:val="16"/>
              </w:rPr>
              <w:t>Basic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personal</w:t>
            </w:r>
            <w:r>
              <w:rPr>
                <w:spacing w:val="-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credit</w:t>
            </w:r>
            <w:r>
              <w:rPr>
                <w:spacing w:val="-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(see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notes</w:t>
            </w:r>
            <w:r>
              <w:rPr>
                <w:spacing w:val="-9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2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and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6</w:t>
            </w:r>
            <w:r>
              <w:rPr>
                <w:spacing w:val="-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above)</w:t>
            </w:r>
            <w:r>
              <w:rPr>
                <w:w w:val="95"/>
                <w:sz w:val="16"/>
                <w:vertAlign w:val="superscript"/>
              </w:rPr>
              <w:t>2,3</w:t>
            </w:r>
          </w:p>
        </w:tc>
        <w:tc>
          <w:tcPr>
            <w:tcW w:w="1726" w:type="dxa"/>
          </w:tcPr>
          <w:p w:rsidR="00672F37" w:rsidRDefault="00672F37" w:rsidP="00AB698B">
            <w:pPr>
              <w:pStyle w:val="TableParagraph"/>
              <w:tabs>
                <w:tab w:val="left" w:pos="350"/>
              </w:tabs>
              <w:spacing w:before="54" w:line="187" w:lineRule="exact"/>
              <w:ind w:right="654"/>
              <w:jc w:val="right"/>
              <w:rPr>
                <w:sz w:val="16"/>
              </w:rPr>
            </w:pPr>
            <w:r>
              <w:rPr>
                <w:sz w:val="16"/>
              </w:rPr>
              <w:t>$</w:t>
            </w:r>
            <w:r>
              <w:rPr>
                <w:sz w:val="16"/>
              </w:rPr>
              <w:tab/>
              <w:t>2,028</w:t>
            </w:r>
          </w:p>
        </w:tc>
        <w:tc>
          <w:tcPr>
            <w:tcW w:w="2007" w:type="dxa"/>
          </w:tcPr>
          <w:p w:rsidR="00672F37" w:rsidRDefault="00672F37" w:rsidP="00AB698B">
            <w:pPr>
              <w:pStyle w:val="TableParagraph"/>
              <w:tabs>
                <w:tab w:val="left" w:pos="883"/>
              </w:tabs>
              <w:spacing w:before="54" w:line="187" w:lineRule="exact"/>
              <w:ind w:right="141"/>
              <w:jc w:val="right"/>
              <w:rPr>
                <w:sz w:val="16"/>
              </w:rPr>
            </w:pPr>
            <w:r>
              <w:rPr>
                <w:sz w:val="16"/>
              </w:rPr>
              <w:t>$</w:t>
            </w:r>
            <w:r>
              <w:rPr>
                <w:sz w:val="16"/>
              </w:rPr>
              <w:tab/>
              <w:t>606</w:t>
            </w:r>
          </w:p>
        </w:tc>
      </w:tr>
      <w:tr w:rsidR="00672F37" w:rsidTr="00AB698B">
        <w:trPr>
          <w:trHeight w:val="476"/>
        </w:trPr>
        <w:tc>
          <w:tcPr>
            <w:tcW w:w="4913" w:type="dxa"/>
          </w:tcPr>
          <w:p w:rsidR="00672F37" w:rsidRDefault="00672F37" w:rsidP="00AB698B">
            <w:pPr>
              <w:pStyle w:val="TableParagraph"/>
              <w:spacing w:before="14" w:line="244" w:lineRule="exact"/>
              <w:ind w:left="133"/>
              <w:rPr>
                <w:sz w:val="16"/>
              </w:rPr>
            </w:pPr>
            <w:r>
              <w:rPr>
                <w:w w:val="90"/>
                <w:sz w:val="16"/>
              </w:rPr>
              <w:t>Spousal</w:t>
            </w:r>
            <w:r>
              <w:rPr>
                <w:spacing w:val="1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credit</w:t>
            </w:r>
            <w:r>
              <w:rPr>
                <w:spacing w:val="1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(reduced</w:t>
            </w:r>
            <w:r>
              <w:rPr>
                <w:spacing w:val="1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when</w:t>
            </w:r>
            <w:r>
              <w:rPr>
                <w:spacing w:val="1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spouse’s</w:t>
            </w:r>
            <w:r>
              <w:rPr>
                <w:spacing w:val="1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income</w:t>
            </w:r>
            <w:r>
              <w:rPr>
                <w:spacing w:val="1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over</w:t>
            </w:r>
            <w:r>
              <w:rPr>
                <w:spacing w:val="1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$0</w:t>
            </w:r>
            <w:r>
              <w:rPr>
                <w:spacing w:val="2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(federal)</w:t>
            </w:r>
          </w:p>
          <w:p w:rsidR="00672F37" w:rsidRDefault="00672F37" w:rsidP="00AB698B">
            <w:pPr>
              <w:pStyle w:val="TableParagraph"/>
              <w:spacing w:line="198" w:lineRule="exact"/>
              <w:ind w:left="214"/>
              <w:rPr>
                <w:sz w:val="16"/>
              </w:rPr>
            </w:pPr>
            <w:r>
              <w:rPr>
                <w:w w:val="95"/>
                <w:sz w:val="16"/>
              </w:rPr>
              <w:t>and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$1,026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(provincial))</w:t>
            </w:r>
            <w:r>
              <w:rPr>
                <w:w w:val="95"/>
                <w:sz w:val="16"/>
                <w:vertAlign w:val="superscript"/>
              </w:rPr>
              <w:t>2,3</w:t>
            </w:r>
          </w:p>
        </w:tc>
        <w:tc>
          <w:tcPr>
            <w:tcW w:w="1726" w:type="dxa"/>
          </w:tcPr>
          <w:p w:rsidR="00672F37" w:rsidRDefault="00672F37" w:rsidP="00AB698B">
            <w:pPr>
              <w:pStyle w:val="TableParagraph"/>
              <w:spacing w:before="10" w:line="240" w:lineRule="auto"/>
              <w:rPr>
                <w:sz w:val="16"/>
              </w:rPr>
            </w:pPr>
          </w:p>
          <w:p w:rsidR="00672F37" w:rsidRDefault="00672F37" w:rsidP="00AB698B">
            <w:pPr>
              <w:pStyle w:val="TableParagraph"/>
              <w:spacing w:line="200" w:lineRule="exact"/>
              <w:ind w:right="651"/>
              <w:jc w:val="right"/>
              <w:rPr>
                <w:sz w:val="16"/>
              </w:rPr>
            </w:pPr>
            <w:r>
              <w:rPr>
                <w:sz w:val="16"/>
              </w:rPr>
              <w:t>2,028</w:t>
            </w:r>
          </w:p>
        </w:tc>
        <w:tc>
          <w:tcPr>
            <w:tcW w:w="2007" w:type="dxa"/>
          </w:tcPr>
          <w:p w:rsidR="00672F37" w:rsidRDefault="00672F37" w:rsidP="00AB698B">
            <w:pPr>
              <w:pStyle w:val="TableParagraph"/>
              <w:spacing w:before="10" w:line="240" w:lineRule="auto"/>
              <w:rPr>
                <w:sz w:val="16"/>
              </w:rPr>
            </w:pPr>
          </w:p>
          <w:p w:rsidR="00672F37" w:rsidRDefault="00672F37" w:rsidP="00AB698B">
            <w:pPr>
              <w:pStyle w:val="TableParagraph"/>
              <w:spacing w:line="200" w:lineRule="exact"/>
              <w:ind w:right="138"/>
              <w:jc w:val="right"/>
              <w:rPr>
                <w:sz w:val="16"/>
              </w:rPr>
            </w:pPr>
            <w:r>
              <w:rPr>
                <w:sz w:val="16"/>
              </w:rPr>
              <w:t>519</w:t>
            </w:r>
          </w:p>
        </w:tc>
      </w:tr>
    </w:tbl>
    <w:p w:rsidR="00672F37" w:rsidRDefault="00672F37" w:rsidP="00672F37">
      <w:pPr>
        <w:pStyle w:val="BodyText"/>
        <w:spacing w:before="1" w:line="244" w:lineRule="exact"/>
        <w:ind w:left="1394"/>
      </w:pPr>
      <w:r>
        <w:rPr>
          <w:w w:val="90"/>
        </w:rPr>
        <w:t>Equivalent-to-spouse</w:t>
      </w:r>
      <w:r>
        <w:rPr>
          <w:spacing w:val="7"/>
          <w:w w:val="90"/>
        </w:rPr>
        <w:t xml:space="preserve"> </w:t>
      </w:r>
      <w:r>
        <w:rPr>
          <w:w w:val="90"/>
        </w:rPr>
        <w:t>credit</w:t>
      </w:r>
      <w:r>
        <w:rPr>
          <w:spacing w:val="12"/>
          <w:w w:val="90"/>
        </w:rPr>
        <w:t xml:space="preserve"> </w:t>
      </w:r>
      <w:r>
        <w:rPr>
          <w:w w:val="90"/>
        </w:rPr>
        <w:t>(reduced</w:t>
      </w:r>
      <w:r>
        <w:rPr>
          <w:spacing w:val="8"/>
          <w:w w:val="90"/>
        </w:rPr>
        <w:t xml:space="preserve"> </w:t>
      </w:r>
      <w:r>
        <w:rPr>
          <w:w w:val="90"/>
        </w:rPr>
        <w:t>when</w:t>
      </w:r>
      <w:r>
        <w:rPr>
          <w:spacing w:val="12"/>
          <w:w w:val="90"/>
        </w:rPr>
        <w:t xml:space="preserve"> </w:t>
      </w:r>
      <w:proofErr w:type="spellStart"/>
      <w:r>
        <w:rPr>
          <w:w w:val="90"/>
        </w:rPr>
        <w:t>dependant’s</w:t>
      </w:r>
      <w:proofErr w:type="spellEnd"/>
      <w:r>
        <w:rPr>
          <w:spacing w:val="12"/>
          <w:w w:val="90"/>
        </w:rPr>
        <w:t xml:space="preserve"> </w:t>
      </w:r>
      <w:r>
        <w:rPr>
          <w:w w:val="90"/>
        </w:rPr>
        <w:t>income</w:t>
      </w:r>
    </w:p>
    <w:p w:rsidR="00672F37" w:rsidRDefault="00672F37" w:rsidP="00672F37">
      <w:pPr>
        <w:pStyle w:val="BodyText"/>
        <w:tabs>
          <w:tab w:val="left" w:pos="6791"/>
          <w:tab w:val="right" w:pos="9765"/>
        </w:tabs>
        <w:spacing w:line="232" w:lineRule="exact"/>
        <w:ind w:left="1474"/>
      </w:pPr>
      <w:proofErr w:type="gramStart"/>
      <w:r>
        <w:rPr>
          <w:w w:val="95"/>
        </w:rPr>
        <w:t>over</w:t>
      </w:r>
      <w:proofErr w:type="gramEnd"/>
      <w:r>
        <w:rPr>
          <w:spacing w:val="1"/>
          <w:w w:val="95"/>
        </w:rPr>
        <w:t xml:space="preserve"> </w:t>
      </w:r>
      <w:r>
        <w:rPr>
          <w:w w:val="95"/>
        </w:rPr>
        <w:t>$0</w:t>
      </w:r>
      <w:r>
        <w:rPr>
          <w:spacing w:val="1"/>
          <w:w w:val="95"/>
        </w:rPr>
        <w:t xml:space="preserve"> </w:t>
      </w:r>
      <w:r>
        <w:rPr>
          <w:w w:val="95"/>
        </w:rPr>
        <w:t>(federal)</w:t>
      </w:r>
      <w:r>
        <w:rPr>
          <w:spacing w:val="2"/>
          <w:w w:val="95"/>
        </w:rPr>
        <w:t xml:space="preserve"> </w:t>
      </w:r>
      <w:r>
        <w:rPr>
          <w:w w:val="95"/>
        </w:rPr>
        <w:t>and</w:t>
      </w:r>
      <w:r>
        <w:rPr>
          <w:spacing w:val="-4"/>
          <w:w w:val="95"/>
        </w:rPr>
        <w:t xml:space="preserve"> </w:t>
      </w:r>
      <w:r>
        <w:rPr>
          <w:w w:val="95"/>
        </w:rPr>
        <w:t>$1,026</w:t>
      </w:r>
      <w:r>
        <w:rPr>
          <w:spacing w:val="1"/>
          <w:w w:val="95"/>
        </w:rPr>
        <w:t xml:space="preserve"> </w:t>
      </w:r>
      <w:r>
        <w:rPr>
          <w:w w:val="95"/>
        </w:rPr>
        <w:t>(provincial))</w:t>
      </w:r>
      <w:r>
        <w:rPr>
          <w:w w:val="95"/>
          <w:vertAlign w:val="superscript"/>
        </w:rPr>
        <w:t>2,3</w:t>
      </w:r>
      <w:r>
        <w:rPr>
          <w:w w:val="95"/>
        </w:rPr>
        <w:tab/>
      </w:r>
      <w:r>
        <w:t>2,028</w:t>
      </w:r>
      <w:r>
        <w:tab/>
        <w:t>519</w:t>
      </w:r>
    </w:p>
    <w:p w:rsidR="00672F37" w:rsidRDefault="00672F37" w:rsidP="00672F37">
      <w:pPr>
        <w:pStyle w:val="BodyText"/>
        <w:spacing w:line="233" w:lineRule="exact"/>
        <w:ind w:left="1393"/>
      </w:pPr>
      <w:r>
        <w:rPr>
          <w:w w:val="90"/>
        </w:rPr>
        <w:t>Caregiver</w:t>
      </w:r>
      <w:r>
        <w:rPr>
          <w:spacing w:val="17"/>
          <w:w w:val="90"/>
        </w:rPr>
        <w:t xml:space="preserve"> </w:t>
      </w:r>
      <w:r>
        <w:rPr>
          <w:w w:val="90"/>
        </w:rPr>
        <w:t>credit</w:t>
      </w:r>
      <w:r>
        <w:rPr>
          <w:spacing w:val="18"/>
          <w:w w:val="90"/>
        </w:rPr>
        <w:t xml:space="preserve"> </w:t>
      </w:r>
      <w:r>
        <w:rPr>
          <w:w w:val="90"/>
        </w:rPr>
        <w:t>(reduced</w:t>
      </w:r>
      <w:r>
        <w:rPr>
          <w:spacing w:val="13"/>
          <w:w w:val="90"/>
        </w:rPr>
        <w:t xml:space="preserve"> </w:t>
      </w:r>
      <w:r>
        <w:rPr>
          <w:w w:val="90"/>
        </w:rPr>
        <w:t>when</w:t>
      </w:r>
      <w:r>
        <w:rPr>
          <w:spacing w:val="17"/>
          <w:w w:val="90"/>
        </w:rPr>
        <w:t xml:space="preserve"> </w:t>
      </w:r>
      <w:r>
        <w:rPr>
          <w:w w:val="90"/>
        </w:rPr>
        <w:t>the</w:t>
      </w:r>
      <w:r>
        <w:rPr>
          <w:spacing w:val="18"/>
          <w:w w:val="90"/>
        </w:rPr>
        <w:t xml:space="preserve"> </w:t>
      </w:r>
      <w:r>
        <w:rPr>
          <w:w w:val="90"/>
        </w:rPr>
        <w:t>particular</w:t>
      </w:r>
      <w:r>
        <w:rPr>
          <w:spacing w:val="18"/>
          <w:w w:val="90"/>
        </w:rPr>
        <w:t xml:space="preserve"> </w:t>
      </w:r>
      <w:r>
        <w:rPr>
          <w:w w:val="90"/>
        </w:rPr>
        <w:t>person’s</w:t>
      </w:r>
      <w:r>
        <w:rPr>
          <w:spacing w:val="17"/>
          <w:w w:val="90"/>
        </w:rPr>
        <w:t xml:space="preserve"> </w:t>
      </w:r>
      <w:r>
        <w:rPr>
          <w:w w:val="90"/>
        </w:rPr>
        <w:t>income</w:t>
      </w:r>
    </w:p>
    <w:tbl>
      <w:tblPr>
        <w:tblW w:w="0" w:type="auto"/>
        <w:tblInd w:w="12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5"/>
        <w:gridCol w:w="2114"/>
        <w:gridCol w:w="1950"/>
      </w:tblGrid>
      <w:tr w:rsidR="00672F37" w:rsidTr="00AB698B">
        <w:trPr>
          <w:trHeight w:val="234"/>
        </w:trPr>
        <w:tc>
          <w:tcPr>
            <w:tcW w:w="4545" w:type="dxa"/>
          </w:tcPr>
          <w:p w:rsidR="00672F37" w:rsidRDefault="00672F37" w:rsidP="00AB698B">
            <w:pPr>
              <w:pStyle w:val="TableParagraph"/>
              <w:spacing w:line="208" w:lineRule="exact"/>
              <w:ind w:left="214"/>
              <w:rPr>
                <w:sz w:val="16"/>
              </w:rPr>
            </w:pPr>
            <w:r>
              <w:rPr>
                <w:w w:val="95"/>
                <w:sz w:val="16"/>
              </w:rPr>
              <w:t>over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$18,783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(federal)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and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$17,742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(provincial))</w:t>
            </w:r>
          </w:p>
        </w:tc>
        <w:tc>
          <w:tcPr>
            <w:tcW w:w="2114" w:type="dxa"/>
          </w:tcPr>
          <w:p w:rsidR="00672F37" w:rsidRDefault="00672F37" w:rsidP="00AB698B">
            <w:pPr>
              <w:pStyle w:val="TableParagraph"/>
              <w:spacing w:line="208" w:lineRule="exact"/>
              <w:ind w:right="671"/>
              <w:jc w:val="right"/>
              <w:rPr>
                <w:sz w:val="16"/>
              </w:rPr>
            </w:pPr>
            <w:r>
              <w:rPr>
                <w:sz w:val="16"/>
              </w:rPr>
              <w:t>1,200</w:t>
            </w:r>
          </w:p>
        </w:tc>
        <w:tc>
          <w:tcPr>
            <w:tcW w:w="1950" w:type="dxa"/>
          </w:tcPr>
          <w:p w:rsidR="00672F37" w:rsidRDefault="00672F37" w:rsidP="00AB698B">
            <w:pPr>
              <w:pStyle w:val="TableParagraph"/>
              <w:spacing w:line="208" w:lineRule="exact"/>
              <w:ind w:right="101"/>
              <w:jc w:val="right"/>
              <w:rPr>
                <w:sz w:val="16"/>
              </w:rPr>
            </w:pPr>
            <w:r>
              <w:rPr>
                <w:sz w:val="16"/>
              </w:rPr>
              <w:t>265</w:t>
            </w:r>
          </w:p>
        </w:tc>
      </w:tr>
      <w:tr w:rsidR="00672F37" w:rsidTr="00AB698B">
        <w:trPr>
          <w:trHeight w:val="242"/>
        </w:trPr>
        <w:tc>
          <w:tcPr>
            <w:tcW w:w="4545" w:type="dxa"/>
          </w:tcPr>
          <w:p w:rsidR="00672F37" w:rsidRDefault="00672F37" w:rsidP="00AB698B">
            <w:pPr>
              <w:pStyle w:val="TableParagraph"/>
              <w:spacing w:line="216" w:lineRule="exact"/>
              <w:ind w:left="132"/>
              <w:rPr>
                <w:sz w:val="16"/>
              </w:rPr>
            </w:pPr>
            <w:r>
              <w:rPr>
                <w:w w:val="95"/>
                <w:sz w:val="16"/>
              </w:rPr>
              <w:t>Age</w:t>
            </w:r>
            <w:r>
              <w:rPr>
                <w:spacing w:val="-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credit</w:t>
            </w:r>
            <w:r>
              <w:rPr>
                <w:spacing w:val="-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(65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and</w:t>
            </w:r>
            <w:r>
              <w:rPr>
                <w:spacing w:val="-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over)</w:t>
            </w:r>
            <w:r>
              <w:rPr>
                <w:w w:val="95"/>
                <w:sz w:val="16"/>
                <w:vertAlign w:val="superscript"/>
              </w:rPr>
              <w:t>4</w:t>
            </w:r>
          </w:p>
        </w:tc>
        <w:tc>
          <w:tcPr>
            <w:tcW w:w="2114" w:type="dxa"/>
          </w:tcPr>
          <w:p w:rsidR="00672F37" w:rsidRDefault="00672F37" w:rsidP="00AB698B">
            <w:pPr>
              <w:pStyle w:val="TableParagraph"/>
              <w:spacing w:line="216" w:lineRule="exact"/>
              <w:ind w:right="671"/>
              <w:jc w:val="right"/>
              <w:rPr>
                <w:sz w:val="16"/>
              </w:rPr>
            </w:pPr>
            <w:r>
              <w:rPr>
                <w:sz w:val="16"/>
              </w:rPr>
              <w:t>1,259</w:t>
            </w:r>
          </w:p>
        </w:tc>
        <w:tc>
          <w:tcPr>
            <w:tcW w:w="1950" w:type="dxa"/>
          </w:tcPr>
          <w:p w:rsidR="00672F37" w:rsidRDefault="00672F37" w:rsidP="00AB698B">
            <w:pPr>
              <w:pStyle w:val="TableParagraph"/>
              <w:spacing w:line="216" w:lineRule="exact"/>
              <w:ind w:right="101"/>
              <w:jc w:val="right"/>
              <w:rPr>
                <w:sz w:val="16"/>
              </w:rPr>
            </w:pPr>
            <w:r>
              <w:rPr>
                <w:sz w:val="16"/>
              </w:rPr>
              <w:t>272</w:t>
            </w:r>
          </w:p>
        </w:tc>
      </w:tr>
      <w:tr w:rsidR="00672F37" w:rsidTr="00AB698B">
        <w:trPr>
          <w:trHeight w:val="242"/>
        </w:trPr>
        <w:tc>
          <w:tcPr>
            <w:tcW w:w="4545" w:type="dxa"/>
          </w:tcPr>
          <w:p w:rsidR="00672F37" w:rsidRDefault="00672F37" w:rsidP="00AB698B">
            <w:pPr>
              <w:pStyle w:val="TableParagraph"/>
              <w:spacing w:line="216" w:lineRule="exact"/>
              <w:ind w:left="131"/>
              <w:rPr>
                <w:sz w:val="16"/>
              </w:rPr>
            </w:pPr>
            <w:r>
              <w:rPr>
                <w:spacing w:val="-1"/>
                <w:w w:val="95"/>
                <w:sz w:val="16"/>
              </w:rPr>
              <w:t>Disability</w:t>
            </w:r>
            <w:r>
              <w:rPr>
                <w:spacing w:val="-9"/>
                <w:w w:val="95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credit</w:t>
            </w:r>
            <w:r>
              <w:rPr>
                <w:spacing w:val="-1"/>
                <w:w w:val="95"/>
                <w:sz w:val="16"/>
                <w:vertAlign w:val="superscript"/>
              </w:rPr>
              <w:t>5</w:t>
            </w:r>
          </w:p>
        </w:tc>
        <w:tc>
          <w:tcPr>
            <w:tcW w:w="2114" w:type="dxa"/>
          </w:tcPr>
          <w:p w:rsidR="00672F37" w:rsidRDefault="00672F37" w:rsidP="00AB698B">
            <w:pPr>
              <w:pStyle w:val="TableParagraph"/>
              <w:spacing w:line="216" w:lineRule="exact"/>
              <w:ind w:right="671"/>
              <w:jc w:val="right"/>
              <w:rPr>
                <w:sz w:val="16"/>
              </w:rPr>
            </w:pPr>
            <w:r>
              <w:rPr>
                <w:sz w:val="16"/>
              </w:rPr>
              <w:t>1,414</w:t>
            </w:r>
          </w:p>
        </w:tc>
        <w:tc>
          <w:tcPr>
            <w:tcW w:w="1950" w:type="dxa"/>
          </w:tcPr>
          <w:p w:rsidR="00672F37" w:rsidRDefault="00672F37" w:rsidP="00AB698B">
            <w:pPr>
              <w:pStyle w:val="TableParagraph"/>
              <w:spacing w:line="216" w:lineRule="exact"/>
              <w:ind w:right="101"/>
              <w:jc w:val="right"/>
              <w:rPr>
                <w:sz w:val="16"/>
              </w:rPr>
            </w:pPr>
            <w:r>
              <w:rPr>
                <w:sz w:val="16"/>
              </w:rPr>
              <w:t>455</w:t>
            </w:r>
          </w:p>
        </w:tc>
      </w:tr>
      <w:tr w:rsidR="00672F37" w:rsidTr="00AB698B">
        <w:trPr>
          <w:trHeight w:val="454"/>
        </w:trPr>
        <w:tc>
          <w:tcPr>
            <w:tcW w:w="4545" w:type="dxa"/>
          </w:tcPr>
          <w:p w:rsidR="00672F37" w:rsidRDefault="00672F37" w:rsidP="00AB698B">
            <w:pPr>
              <w:pStyle w:val="TableParagraph"/>
              <w:ind w:left="134"/>
              <w:rPr>
                <w:sz w:val="16"/>
              </w:rPr>
            </w:pPr>
            <w:r>
              <w:rPr>
                <w:w w:val="90"/>
                <w:sz w:val="16"/>
              </w:rPr>
              <w:t>Pension</w:t>
            </w:r>
            <w:r>
              <w:rPr>
                <w:spacing w:val="1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income</w:t>
            </w:r>
            <w:r>
              <w:rPr>
                <w:spacing w:val="1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(maximum)</w:t>
            </w:r>
          </w:p>
          <w:p w:rsidR="00672F37" w:rsidRDefault="00672F37" w:rsidP="00AB698B">
            <w:pPr>
              <w:pStyle w:val="TableParagraph"/>
              <w:spacing w:line="233" w:lineRule="exact"/>
              <w:ind w:left="133"/>
              <w:rPr>
                <w:sz w:val="16"/>
              </w:rPr>
            </w:pPr>
            <w:r>
              <w:rPr>
                <w:w w:val="90"/>
                <w:sz w:val="16"/>
              </w:rPr>
              <w:t>Canada</w:t>
            </w:r>
            <w:r>
              <w:rPr>
                <w:spacing w:val="1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employment</w:t>
            </w:r>
            <w:r>
              <w:rPr>
                <w:spacing w:val="1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credit</w:t>
            </w:r>
          </w:p>
        </w:tc>
        <w:tc>
          <w:tcPr>
            <w:tcW w:w="2114" w:type="dxa"/>
          </w:tcPr>
          <w:p w:rsidR="00672F37" w:rsidRDefault="00672F37" w:rsidP="00AB698B">
            <w:pPr>
              <w:pStyle w:val="TableParagraph"/>
              <w:ind w:left="1137"/>
              <w:rPr>
                <w:sz w:val="16"/>
              </w:rPr>
            </w:pPr>
            <w:r>
              <w:rPr>
                <w:sz w:val="16"/>
              </w:rPr>
              <w:t>300</w:t>
            </w:r>
          </w:p>
          <w:p w:rsidR="00672F37" w:rsidRDefault="00672F37" w:rsidP="00AB698B">
            <w:pPr>
              <w:pStyle w:val="TableParagraph"/>
              <w:spacing w:line="233" w:lineRule="exact"/>
              <w:ind w:left="1137"/>
              <w:rPr>
                <w:sz w:val="16"/>
              </w:rPr>
            </w:pPr>
            <w:r>
              <w:rPr>
                <w:sz w:val="16"/>
              </w:rPr>
              <w:t>205</w:t>
            </w:r>
          </w:p>
        </w:tc>
        <w:tc>
          <w:tcPr>
            <w:tcW w:w="1950" w:type="dxa"/>
          </w:tcPr>
          <w:p w:rsidR="00672F37" w:rsidRDefault="00672F37" w:rsidP="00AB698B">
            <w:pPr>
              <w:pStyle w:val="TableParagraph"/>
              <w:ind w:left="1644"/>
              <w:rPr>
                <w:sz w:val="16"/>
              </w:rPr>
            </w:pPr>
            <w:r>
              <w:rPr>
                <w:sz w:val="16"/>
              </w:rPr>
              <w:t>51</w:t>
            </w:r>
          </w:p>
          <w:p w:rsidR="00672F37" w:rsidRDefault="00672F37" w:rsidP="00AB698B">
            <w:pPr>
              <w:pStyle w:val="TableParagraph"/>
              <w:spacing w:line="233" w:lineRule="exact"/>
              <w:ind w:left="1577"/>
              <w:rPr>
                <w:sz w:val="16"/>
              </w:rPr>
            </w:pPr>
            <w:r>
              <w:rPr>
                <w:w w:val="84"/>
                <w:sz w:val="16"/>
              </w:rPr>
              <w:t>–</w:t>
            </w:r>
          </w:p>
        </w:tc>
      </w:tr>
      <w:tr w:rsidR="00672F37" w:rsidTr="00AB698B">
        <w:trPr>
          <w:trHeight w:val="189"/>
        </w:trPr>
        <w:tc>
          <w:tcPr>
            <w:tcW w:w="4545" w:type="dxa"/>
          </w:tcPr>
          <w:p w:rsidR="00672F37" w:rsidRDefault="00672F37" w:rsidP="00AB698B">
            <w:pPr>
              <w:pStyle w:val="TableParagraph"/>
              <w:spacing w:line="153" w:lineRule="exact"/>
              <w:ind w:left="5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w w:val="95"/>
                <w:sz w:val="16"/>
              </w:rPr>
              <w:t>Credits</w:t>
            </w:r>
            <w:r>
              <w:rPr>
                <w:rFonts w:ascii="Arial"/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as</w:t>
            </w:r>
            <w:r>
              <w:rPr>
                <w:rFonts w:ascii="Arial"/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a</w:t>
            </w:r>
            <w:r>
              <w:rPr>
                <w:rFonts w:ascii="Arial"/>
                <w:b/>
                <w:spacing w:val="8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percentage</w:t>
            </w:r>
            <w:r>
              <w:rPr>
                <w:rFonts w:ascii="Arial"/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rFonts w:ascii="Arial"/>
                <w:b/>
                <w:w w:val="95"/>
                <w:sz w:val="16"/>
              </w:rPr>
              <w:t>of:</w:t>
            </w:r>
          </w:p>
        </w:tc>
        <w:tc>
          <w:tcPr>
            <w:tcW w:w="2114" w:type="dxa"/>
          </w:tcPr>
          <w:p w:rsidR="00672F37" w:rsidRDefault="00672F37" w:rsidP="00AB698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  <w:tc>
          <w:tcPr>
            <w:tcW w:w="1950" w:type="dxa"/>
          </w:tcPr>
          <w:p w:rsidR="00672F37" w:rsidRDefault="00672F37" w:rsidP="00AB698B">
            <w:pPr>
              <w:pStyle w:val="TableParagraph"/>
              <w:spacing w:line="240" w:lineRule="auto"/>
              <w:rPr>
                <w:rFonts w:ascii="Times New Roman"/>
                <w:sz w:val="12"/>
              </w:rPr>
            </w:pPr>
          </w:p>
        </w:tc>
      </w:tr>
      <w:tr w:rsidR="00672F37" w:rsidTr="00AB698B">
        <w:trPr>
          <w:trHeight w:val="239"/>
        </w:trPr>
        <w:tc>
          <w:tcPr>
            <w:tcW w:w="4545" w:type="dxa"/>
          </w:tcPr>
          <w:p w:rsidR="00672F37" w:rsidRDefault="00672F37" w:rsidP="00AB698B">
            <w:pPr>
              <w:pStyle w:val="TableParagraph"/>
              <w:spacing w:line="213" w:lineRule="exact"/>
              <w:ind w:left="133"/>
              <w:rPr>
                <w:sz w:val="16"/>
              </w:rPr>
            </w:pPr>
            <w:r>
              <w:rPr>
                <w:w w:val="90"/>
                <w:sz w:val="16"/>
              </w:rPr>
              <w:t>Tuition</w:t>
            </w:r>
            <w:r>
              <w:rPr>
                <w:spacing w:val="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fees</w:t>
            </w:r>
          </w:p>
        </w:tc>
        <w:tc>
          <w:tcPr>
            <w:tcW w:w="2114" w:type="dxa"/>
          </w:tcPr>
          <w:p w:rsidR="00672F37" w:rsidRDefault="00672F37" w:rsidP="00AB698B">
            <w:pPr>
              <w:pStyle w:val="TableParagraph"/>
              <w:spacing w:line="213" w:lineRule="exact"/>
              <w:ind w:right="619"/>
              <w:jc w:val="right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950" w:type="dxa"/>
          </w:tcPr>
          <w:p w:rsidR="00672F37" w:rsidRDefault="00672F37" w:rsidP="00AB698B">
            <w:pPr>
              <w:pStyle w:val="TableParagraph"/>
              <w:spacing w:line="213" w:lineRule="exact"/>
              <w:ind w:right="49"/>
              <w:jc w:val="right"/>
              <w:rPr>
                <w:sz w:val="16"/>
              </w:rPr>
            </w:pPr>
            <w:r>
              <w:rPr>
                <w:sz w:val="16"/>
              </w:rPr>
              <w:t>5.06%</w:t>
            </w:r>
          </w:p>
        </w:tc>
      </w:tr>
      <w:tr w:rsidR="00672F37" w:rsidTr="00AB698B">
        <w:trPr>
          <w:trHeight w:val="242"/>
        </w:trPr>
        <w:tc>
          <w:tcPr>
            <w:tcW w:w="4545" w:type="dxa"/>
          </w:tcPr>
          <w:p w:rsidR="00672F37" w:rsidRDefault="00672F37" w:rsidP="00AB698B">
            <w:pPr>
              <w:pStyle w:val="TableParagraph"/>
              <w:spacing w:line="216" w:lineRule="exact"/>
              <w:ind w:left="133"/>
              <w:rPr>
                <w:sz w:val="16"/>
              </w:rPr>
            </w:pPr>
            <w:r>
              <w:rPr>
                <w:w w:val="90"/>
                <w:sz w:val="16"/>
              </w:rPr>
              <w:t>Medical</w:t>
            </w:r>
            <w:r>
              <w:rPr>
                <w:spacing w:val="1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expenses</w:t>
            </w:r>
            <w:r>
              <w:rPr>
                <w:w w:val="90"/>
                <w:sz w:val="16"/>
                <w:vertAlign w:val="superscript"/>
              </w:rPr>
              <w:t>6</w:t>
            </w:r>
          </w:p>
        </w:tc>
        <w:tc>
          <w:tcPr>
            <w:tcW w:w="2114" w:type="dxa"/>
          </w:tcPr>
          <w:p w:rsidR="00672F37" w:rsidRDefault="00672F37" w:rsidP="00AB698B">
            <w:pPr>
              <w:pStyle w:val="TableParagraph"/>
              <w:spacing w:line="216" w:lineRule="exact"/>
              <w:ind w:right="619"/>
              <w:jc w:val="right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950" w:type="dxa"/>
          </w:tcPr>
          <w:p w:rsidR="00672F37" w:rsidRDefault="00672F37" w:rsidP="00AB698B">
            <w:pPr>
              <w:pStyle w:val="TableParagraph"/>
              <w:spacing w:line="216" w:lineRule="exact"/>
              <w:ind w:right="49"/>
              <w:jc w:val="right"/>
              <w:rPr>
                <w:sz w:val="16"/>
              </w:rPr>
            </w:pPr>
            <w:r>
              <w:rPr>
                <w:sz w:val="16"/>
              </w:rPr>
              <w:t>5.06%</w:t>
            </w:r>
          </w:p>
        </w:tc>
      </w:tr>
      <w:tr w:rsidR="00672F37" w:rsidTr="00AB698B">
        <w:trPr>
          <w:trHeight w:val="220"/>
        </w:trPr>
        <w:tc>
          <w:tcPr>
            <w:tcW w:w="4545" w:type="dxa"/>
          </w:tcPr>
          <w:p w:rsidR="00672F37" w:rsidRDefault="00672F37" w:rsidP="00AB698B">
            <w:pPr>
              <w:pStyle w:val="TableParagraph"/>
              <w:ind w:left="133"/>
              <w:rPr>
                <w:sz w:val="16"/>
              </w:rPr>
            </w:pPr>
            <w:r>
              <w:rPr>
                <w:w w:val="90"/>
                <w:sz w:val="16"/>
              </w:rPr>
              <w:t>Charitable</w:t>
            </w:r>
            <w:r>
              <w:rPr>
                <w:spacing w:val="1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donations</w:t>
            </w:r>
          </w:p>
        </w:tc>
        <w:tc>
          <w:tcPr>
            <w:tcW w:w="2114" w:type="dxa"/>
          </w:tcPr>
          <w:p w:rsidR="00672F37" w:rsidRDefault="00672F37" w:rsidP="00AB698B"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  <w:tc>
          <w:tcPr>
            <w:tcW w:w="1950" w:type="dxa"/>
          </w:tcPr>
          <w:p w:rsidR="00672F37" w:rsidRDefault="00672F37" w:rsidP="00AB698B">
            <w:pPr>
              <w:pStyle w:val="TableParagraph"/>
              <w:spacing w:line="240" w:lineRule="auto"/>
              <w:rPr>
                <w:rFonts w:ascii="Times New Roman"/>
                <w:sz w:val="14"/>
              </w:rPr>
            </w:pPr>
          </w:p>
        </w:tc>
      </w:tr>
      <w:tr w:rsidR="00672F37" w:rsidTr="00AB698B">
        <w:trPr>
          <w:trHeight w:val="220"/>
        </w:trPr>
        <w:tc>
          <w:tcPr>
            <w:tcW w:w="4545" w:type="dxa"/>
          </w:tcPr>
          <w:p w:rsidR="00672F37" w:rsidRDefault="00672F37" w:rsidP="00AB698B">
            <w:pPr>
              <w:pStyle w:val="TableParagraph"/>
              <w:ind w:left="253"/>
              <w:rPr>
                <w:sz w:val="16"/>
              </w:rPr>
            </w:pPr>
            <w:r>
              <w:rPr>
                <w:w w:val="95"/>
                <w:sz w:val="16"/>
              </w:rPr>
              <w:t>–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First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$200</w:t>
            </w:r>
          </w:p>
        </w:tc>
        <w:tc>
          <w:tcPr>
            <w:tcW w:w="2114" w:type="dxa"/>
          </w:tcPr>
          <w:p w:rsidR="00672F37" w:rsidRDefault="00672F37" w:rsidP="00AB698B">
            <w:pPr>
              <w:pStyle w:val="TableParagraph"/>
              <w:ind w:right="619"/>
              <w:jc w:val="right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950" w:type="dxa"/>
          </w:tcPr>
          <w:p w:rsidR="00672F37" w:rsidRDefault="00672F37" w:rsidP="00AB698B">
            <w:pPr>
              <w:pStyle w:val="TableParagraph"/>
              <w:ind w:right="49"/>
              <w:jc w:val="right"/>
              <w:rPr>
                <w:sz w:val="16"/>
              </w:rPr>
            </w:pPr>
            <w:r>
              <w:rPr>
                <w:sz w:val="16"/>
              </w:rPr>
              <w:t>5.06%</w:t>
            </w:r>
          </w:p>
        </w:tc>
      </w:tr>
      <w:tr w:rsidR="00672F37" w:rsidTr="00AB698B">
        <w:trPr>
          <w:trHeight w:val="242"/>
        </w:trPr>
        <w:tc>
          <w:tcPr>
            <w:tcW w:w="4545" w:type="dxa"/>
          </w:tcPr>
          <w:p w:rsidR="00672F37" w:rsidRDefault="00672F37" w:rsidP="00AB698B">
            <w:pPr>
              <w:pStyle w:val="TableParagraph"/>
              <w:spacing w:line="216" w:lineRule="exact"/>
              <w:ind w:left="254"/>
              <w:rPr>
                <w:sz w:val="16"/>
              </w:rPr>
            </w:pPr>
            <w:r>
              <w:rPr>
                <w:spacing w:val="-1"/>
                <w:w w:val="95"/>
                <w:sz w:val="16"/>
              </w:rPr>
              <w:t>–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Remainder</w:t>
            </w:r>
            <w:r>
              <w:rPr>
                <w:spacing w:val="-1"/>
                <w:w w:val="95"/>
                <w:sz w:val="16"/>
                <w:vertAlign w:val="superscript"/>
              </w:rPr>
              <w:t>7</w:t>
            </w:r>
          </w:p>
        </w:tc>
        <w:tc>
          <w:tcPr>
            <w:tcW w:w="2114" w:type="dxa"/>
          </w:tcPr>
          <w:p w:rsidR="00672F37" w:rsidRDefault="00672F37" w:rsidP="00AB698B">
            <w:pPr>
              <w:pStyle w:val="TableParagraph"/>
              <w:spacing w:line="216" w:lineRule="exact"/>
              <w:ind w:right="619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29%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/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33%</w:t>
            </w:r>
          </w:p>
        </w:tc>
        <w:tc>
          <w:tcPr>
            <w:tcW w:w="1950" w:type="dxa"/>
          </w:tcPr>
          <w:p w:rsidR="00672F37" w:rsidRDefault="00672F37" w:rsidP="00AB698B">
            <w:pPr>
              <w:pStyle w:val="TableParagraph"/>
              <w:spacing w:line="216" w:lineRule="exact"/>
              <w:ind w:right="71"/>
              <w:jc w:val="right"/>
              <w:rPr>
                <w:sz w:val="16"/>
              </w:rPr>
            </w:pPr>
            <w:r>
              <w:rPr>
                <w:w w:val="95"/>
                <w:sz w:val="16"/>
              </w:rPr>
              <w:t>16.80%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/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20.50%</w:t>
            </w:r>
          </w:p>
        </w:tc>
      </w:tr>
      <w:tr w:rsidR="00672F37" w:rsidTr="00AB698B">
        <w:trPr>
          <w:trHeight w:val="242"/>
        </w:trPr>
        <w:tc>
          <w:tcPr>
            <w:tcW w:w="4545" w:type="dxa"/>
          </w:tcPr>
          <w:p w:rsidR="00672F37" w:rsidRDefault="00672F37" w:rsidP="00AB698B">
            <w:pPr>
              <w:pStyle w:val="TableParagraph"/>
              <w:spacing w:line="216" w:lineRule="exact"/>
              <w:ind w:left="133"/>
              <w:rPr>
                <w:sz w:val="16"/>
              </w:rPr>
            </w:pPr>
            <w:r>
              <w:rPr>
                <w:w w:val="95"/>
                <w:sz w:val="16"/>
              </w:rPr>
              <w:t>CPP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contributions</w:t>
            </w:r>
            <w:r>
              <w:rPr>
                <w:w w:val="95"/>
                <w:sz w:val="16"/>
                <w:vertAlign w:val="superscript"/>
              </w:rPr>
              <w:t>8</w:t>
            </w:r>
          </w:p>
        </w:tc>
        <w:tc>
          <w:tcPr>
            <w:tcW w:w="2114" w:type="dxa"/>
          </w:tcPr>
          <w:p w:rsidR="00672F37" w:rsidRDefault="00672F37" w:rsidP="00AB698B">
            <w:pPr>
              <w:pStyle w:val="TableParagraph"/>
              <w:spacing w:line="216" w:lineRule="exact"/>
              <w:ind w:right="619"/>
              <w:jc w:val="right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950" w:type="dxa"/>
          </w:tcPr>
          <w:p w:rsidR="00672F37" w:rsidRDefault="00672F37" w:rsidP="00AB698B">
            <w:pPr>
              <w:pStyle w:val="TableParagraph"/>
              <w:spacing w:line="216" w:lineRule="exact"/>
              <w:ind w:right="49"/>
              <w:jc w:val="right"/>
              <w:rPr>
                <w:sz w:val="16"/>
              </w:rPr>
            </w:pPr>
            <w:r>
              <w:rPr>
                <w:sz w:val="16"/>
              </w:rPr>
              <w:t>5.06%</w:t>
            </w:r>
          </w:p>
        </w:tc>
      </w:tr>
      <w:tr w:rsidR="00672F37" w:rsidTr="00AB698B">
        <w:trPr>
          <w:trHeight w:val="233"/>
        </w:trPr>
        <w:tc>
          <w:tcPr>
            <w:tcW w:w="4545" w:type="dxa"/>
          </w:tcPr>
          <w:p w:rsidR="00672F37" w:rsidRDefault="00672F37" w:rsidP="00AB698B">
            <w:pPr>
              <w:pStyle w:val="TableParagraph"/>
              <w:spacing w:line="208" w:lineRule="exact"/>
              <w:ind w:left="132"/>
              <w:rPr>
                <w:sz w:val="16"/>
              </w:rPr>
            </w:pPr>
            <w:r>
              <w:rPr>
                <w:w w:val="90"/>
                <w:sz w:val="16"/>
              </w:rPr>
              <w:t>EI</w:t>
            </w:r>
            <w:r>
              <w:rPr>
                <w:spacing w:val="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premiums</w:t>
            </w:r>
          </w:p>
        </w:tc>
        <w:tc>
          <w:tcPr>
            <w:tcW w:w="2114" w:type="dxa"/>
          </w:tcPr>
          <w:p w:rsidR="00672F37" w:rsidRDefault="00672F37" w:rsidP="00AB698B">
            <w:pPr>
              <w:pStyle w:val="TableParagraph"/>
              <w:spacing w:line="208" w:lineRule="exact"/>
              <w:ind w:right="619"/>
              <w:jc w:val="right"/>
              <w:rPr>
                <w:sz w:val="16"/>
              </w:rPr>
            </w:pPr>
            <w:r>
              <w:rPr>
                <w:sz w:val="16"/>
              </w:rPr>
              <w:t>15.00%</w:t>
            </w:r>
          </w:p>
        </w:tc>
        <w:tc>
          <w:tcPr>
            <w:tcW w:w="1950" w:type="dxa"/>
          </w:tcPr>
          <w:p w:rsidR="00672F37" w:rsidRDefault="00672F37" w:rsidP="00AB698B">
            <w:pPr>
              <w:pStyle w:val="TableParagraph"/>
              <w:spacing w:line="208" w:lineRule="exact"/>
              <w:ind w:right="49"/>
              <w:jc w:val="right"/>
              <w:rPr>
                <w:sz w:val="16"/>
              </w:rPr>
            </w:pPr>
            <w:r>
              <w:rPr>
                <w:sz w:val="16"/>
              </w:rPr>
              <w:t>5.06%</w:t>
            </w:r>
          </w:p>
        </w:tc>
      </w:tr>
    </w:tbl>
    <w:p w:rsidR="00672F37" w:rsidRDefault="00672F37" w:rsidP="00672F37">
      <w:pPr>
        <w:pStyle w:val="ListParagraph"/>
        <w:numPr>
          <w:ilvl w:val="0"/>
          <w:numId w:val="1"/>
        </w:numPr>
        <w:tabs>
          <w:tab w:val="left" w:pos="317"/>
        </w:tabs>
        <w:spacing w:before="145"/>
        <w:ind w:hanging="193"/>
        <w:rPr>
          <w:sz w:val="16"/>
        </w:rPr>
      </w:pPr>
      <w:r>
        <w:rPr>
          <w:w w:val="90"/>
          <w:sz w:val="16"/>
        </w:rPr>
        <w:t>This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table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lists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most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common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non-refundable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credits;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other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non-refundable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refundable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credits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may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be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available.</w:t>
      </w:r>
    </w:p>
    <w:p w:rsidR="00672F37" w:rsidRDefault="00672F37" w:rsidP="00672F37">
      <w:pPr>
        <w:pStyle w:val="ListParagraph"/>
        <w:numPr>
          <w:ilvl w:val="0"/>
          <w:numId w:val="1"/>
        </w:numPr>
        <w:tabs>
          <w:tab w:val="left" w:pos="317"/>
        </w:tabs>
        <w:spacing w:before="105" w:line="187" w:lineRule="auto"/>
        <w:ind w:left="333" w:right="278" w:hanging="209"/>
        <w:rPr>
          <w:sz w:val="16"/>
        </w:rPr>
      </w:pPr>
      <w:r>
        <w:rPr>
          <w:w w:val="90"/>
          <w:sz w:val="16"/>
        </w:rPr>
        <w:t>The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value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basic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personal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credit,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spousal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equivalent-to-spouse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represents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amount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-42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2"/>
          <w:w w:val="90"/>
          <w:sz w:val="16"/>
        </w:rPr>
        <w:t xml:space="preserve"> </w:t>
      </w:r>
      <w:r>
        <w:rPr>
          <w:w w:val="90"/>
          <w:sz w:val="16"/>
        </w:rPr>
        <w:t>taxpayers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highest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2"/>
          <w:w w:val="90"/>
          <w:sz w:val="16"/>
        </w:rPr>
        <w:t xml:space="preserve"> </w:t>
      </w:r>
      <w:r>
        <w:rPr>
          <w:w w:val="90"/>
          <w:sz w:val="16"/>
        </w:rPr>
        <w:t>bracket.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An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additional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amount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may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be</w:t>
      </w:r>
      <w:r>
        <w:rPr>
          <w:spacing w:val="2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individuals with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income below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$235,675</w:t>
      </w:r>
    </w:p>
    <w:p w:rsidR="00672F37" w:rsidRDefault="00672F37" w:rsidP="00672F37">
      <w:pPr>
        <w:pStyle w:val="BodyText"/>
        <w:spacing w:line="208" w:lineRule="exact"/>
        <w:ind w:left="333"/>
      </w:pPr>
      <w:r>
        <w:rPr>
          <w:w w:val="95"/>
        </w:rPr>
        <w:t>(</w:t>
      </w:r>
      <w:proofErr w:type="gramStart"/>
      <w:r>
        <w:rPr>
          <w:w w:val="95"/>
        </w:rPr>
        <w:t>see</w:t>
      </w:r>
      <w:proofErr w:type="gramEnd"/>
      <w:r>
        <w:rPr>
          <w:spacing w:val="-9"/>
          <w:w w:val="95"/>
        </w:rPr>
        <w:t xml:space="preserve"> </w:t>
      </w:r>
      <w:r>
        <w:rPr>
          <w:w w:val="95"/>
        </w:rPr>
        <w:t>Note</w:t>
      </w:r>
      <w:r>
        <w:rPr>
          <w:spacing w:val="-6"/>
          <w:w w:val="95"/>
        </w:rPr>
        <w:t xml:space="preserve"> </w:t>
      </w:r>
      <w:r>
        <w:rPr>
          <w:w w:val="95"/>
        </w:rPr>
        <w:t>6</w:t>
      </w:r>
      <w:r>
        <w:rPr>
          <w:spacing w:val="-6"/>
          <w:w w:val="95"/>
        </w:rPr>
        <w:t xml:space="preserve"> </w:t>
      </w:r>
      <w:r>
        <w:rPr>
          <w:w w:val="95"/>
        </w:rPr>
        <w:t>to</w:t>
      </w:r>
      <w:r>
        <w:rPr>
          <w:spacing w:val="-6"/>
          <w:w w:val="95"/>
        </w:rPr>
        <w:t xml:space="preserve"> </w:t>
      </w:r>
      <w:r>
        <w:rPr>
          <w:w w:val="95"/>
        </w:rPr>
        <w:t>the</w:t>
      </w:r>
      <w:r>
        <w:rPr>
          <w:spacing w:val="-10"/>
          <w:w w:val="95"/>
        </w:rPr>
        <w:t xml:space="preserve"> </w:t>
      </w:r>
      <w:r>
        <w:rPr>
          <w:w w:val="95"/>
        </w:rPr>
        <w:t>chart</w:t>
      </w:r>
      <w:r>
        <w:rPr>
          <w:spacing w:val="-7"/>
          <w:w w:val="95"/>
        </w:rPr>
        <w:t xml:space="preserve"> </w:t>
      </w:r>
      <w:r>
        <w:rPr>
          <w:w w:val="95"/>
        </w:rPr>
        <w:t>above).</w:t>
      </w:r>
    </w:p>
    <w:p w:rsidR="00672F37" w:rsidRDefault="00672F37" w:rsidP="00672F37">
      <w:pPr>
        <w:pStyle w:val="ListParagraph"/>
        <w:numPr>
          <w:ilvl w:val="0"/>
          <w:numId w:val="1"/>
        </w:numPr>
        <w:tabs>
          <w:tab w:val="left" w:pos="317"/>
        </w:tabs>
        <w:spacing w:before="177" w:line="187" w:lineRule="auto"/>
        <w:ind w:left="290" w:right="359" w:hanging="166"/>
        <w:rPr>
          <w:sz w:val="16"/>
        </w:rPr>
      </w:pPr>
      <w:r>
        <w:rPr>
          <w:w w:val="90"/>
          <w:sz w:val="16"/>
        </w:rPr>
        <w:t>A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caregiver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$375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may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be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respect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a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spouse,</w:t>
      </w:r>
      <w:r>
        <w:rPr>
          <w:spacing w:val="8"/>
          <w:w w:val="90"/>
          <w:sz w:val="16"/>
        </w:rPr>
        <w:t xml:space="preserve"> </w:t>
      </w:r>
      <w:proofErr w:type="spellStart"/>
      <w:r>
        <w:rPr>
          <w:w w:val="90"/>
          <w:sz w:val="16"/>
        </w:rPr>
        <w:t>dependant</w:t>
      </w:r>
      <w:proofErr w:type="spellEnd"/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or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child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who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dependent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on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by</w:t>
      </w:r>
      <w:r>
        <w:rPr>
          <w:spacing w:val="-43"/>
          <w:w w:val="90"/>
          <w:sz w:val="16"/>
        </w:rPr>
        <w:t xml:space="preserve"> </w:t>
      </w:r>
      <w:r>
        <w:rPr>
          <w:sz w:val="16"/>
        </w:rPr>
        <w:t>reason</w:t>
      </w:r>
      <w:r>
        <w:rPr>
          <w:spacing w:val="-10"/>
          <w:sz w:val="16"/>
        </w:rPr>
        <w:t xml:space="preserve"> </w:t>
      </w:r>
      <w:r>
        <w:rPr>
          <w:sz w:val="16"/>
        </w:rPr>
        <w:t>of</w:t>
      </w:r>
      <w:r>
        <w:rPr>
          <w:spacing w:val="-14"/>
          <w:sz w:val="16"/>
        </w:rPr>
        <w:t xml:space="preserve"> </w:t>
      </w:r>
      <w:r>
        <w:rPr>
          <w:sz w:val="16"/>
        </w:rPr>
        <w:t>mental</w:t>
      </w:r>
      <w:r>
        <w:rPr>
          <w:spacing w:val="-10"/>
          <w:sz w:val="16"/>
        </w:rPr>
        <w:t xml:space="preserve"> </w:t>
      </w:r>
      <w:r>
        <w:rPr>
          <w:sz w:val="16"/>
        </w:rPr>
        <w:t>or</w:t>
      </w:r>
      <w:r>
        <w:rPr>
          <w:spacing w:val="-13"/>
          <w:sz w:val="16"/>
        </w:rPr>
        <w:t xml:space="preserve"> </w:t>
      </w:r>
      <w:r>
        <w:rPr>
          <w:sz w:val="16"/>
        </w:rPr>
        <w:t>physical</w:t>
      </w:r>
      <w:r>
        <w:rPr>
          <w:spacing w:val="-14"/>
          <w:sz w:val="16"/>
        </w:rPr>
        <w:t xml:space="preserve"> </w:t>
      </w:r>
      <w:r>
        <w:rPr>
          <w:sz w:val="16"/>
        </w:rPr>
        <w:t>infirmity.</w:t>
      </w:r>
    </w:p>
    <w:p w:rsidR="00672F37" w:rsidRDefault="00672F37" w:rsidP="00672F37">
      <w:pPr>
        <w:pStyle w:val="ListParagraph"/>
        <w:numPr>
          <w:ilvl w:val="0"/>
          <w:numId w:val="1"/>
        </w:numPr>
        <w:tabs>
          <w:tab w:val="left" w:pos="317"/>
        </w:tabs>
        <w:spacing w:before="192" w:line="187" w:lineRule="auto"/>
        <w:ind w:left="333" w:right="605" w:hanging="209"/>
        <w:rPr>
          <w:sz w:val="16"/>
        </w:rPr>
      </w:pPr>
      <w:r>
        <w:rPr>
          <w:spacing w:val="-1"/>
          <w:w w:val="95"/>
          <w:sz w:val="16"/>
        </w:rPr>
        <w:t>The</w:t>
      </w:r>
      <w:r>
        <w:rPr>
          <w:spacing w:val="-7"/>
          <w:w w:val="95"/>
          <w:sz w:val="16"/>
        </w:rPr>
        <w:t xml:space="preserve"> </w:t>
      </w:r>
      <w:r>
        <w:rPr>
          <w:spacing w:val="-1"/>
          <w:w w:val="95"/>
          <w:sz w:val="16"/>
        </w:rPr>
        <w:t>maximum</w:t>
      </w:r>
      <w:r>
        <w:rPr>
          <w:spacing w:val="-12"/>
          <w:w w:val="95"/>
          <w:sz w:val="16"/>
        </w:rPr>
        <w:t xml:space="preserve"> </w:t>
      </w:r>
      <w:r>
        <w:rPr>
          <w:w w:val="95"/>
          <w:sz w:val="16"/>
        </w:rPr>
        <w:t>federal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age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credit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of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$1,259</w:t>
      </w:r>
      <w:r>
        <w:rPr>
          <w:spacing w:val="-16"/>
          <w:w w:val="95"/>
          <w:sz w:val="16"/>
        </w:rPr>
        <w:t xml:space="preserve"> </w:t>
      </w:r>
      <w:r>
        <w:rPr>
          <w:w w:val="95"/>
          <w:sz w:val="16"/>
        </w:rPr>
        <w:t>occurs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at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$42,335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of</w:t>
      </w:r>
      <w:r>
        <w:rPr>
          <w:spacing w:val="-15"/>
          <w:w w:val="95"/>
          <w:sz w:val="16"/>
        </w:rPr>
        <w:t xml:space="preserve"> </w:t>
      </w:r>
      <w:r>
        <w:rPr>
          <w:w w:val="95"/>
          <w:sz w:val="16"/>
        </w:rPr>
        <w:t>net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income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and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declines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to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nil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as</w:t>
      </w:r>
      <w:r>
        <w:rPr>
          <w:spacing w:val="-10"/>
          <w:w w:val="95"/>
          <w:sz w:val="16"/>
        </w:rPr>
        <w:t xml:space="preserve"> </w:t>
      </w:r>
      <w:r>
        <w:rPr>
          <w:w w:val="95"/>
          <w:sz w:val="16"/>
        </w:rPr>
        <w:t>net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income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rises</w:t>
      </w:r>
      <w:r>
        <w:rPr>
          <w:spacing w:val="-7"/>
          <w:w w:val="95"/>
          <w:sz w:val="16"/>
        </w:rPr>
        <w:t xml:space="preserve"> </w:t>
      </w:r>
      <w:r>
        <w:rPr>
          <w:w w:val="95"/>
          <w:sz w:val="16"/>
        </w:rPr>
        <w:t>to</w:t>
      </w:r>
      <w:r>
        <w:rPr>
          <w:spacing w:val="-6"/>
          <w:w w:val="95"/>
          <w:sz w:val="16"/>
        </w:rPr>
        <w:t xml:space="preserve"> </w:t>
      </w:r>
      <w:r>
        <w:rPr>
          <w:w w:val="95"/>
          <w:sz w:val="16"/>
        </w:rPr>
        <w:t>$98,309.</w:t>
      </w:r>
      <w:r>
        <w:rPr>
          <w:spacing w:val="-9"/>
          <w:w w:val="95"/>
          <w:sz w:val="16"/>
        </w:rPr>
        <w:t xml:space="preserve"> </w:t>
      </w:r>
      <w:r>
        <w:rPr>
          <w:w w:val="95"/>
          <w:sz w:val="16"/>
        </w:rPr>
        <w:t>The</w:t>
      </w:r>
      <w:r>
        <w:rPr>
          <w:spacing w:val="-46"/>
          <w:w w:val="95"/>
          <w:sz w:val="16"/>
        </w:rPr>
        <w:t xml:space="preserve"> </w:t>
      </w:r>
      <w:r>
        <w:rPr>
          <w:w w:val="90"/>
          <w:sz w:val="16"/>
        </w:rPr>
        <w:t>maximum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provincial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age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$272</w:t>
      </w:r>
      <w:r>
        <w:rPr>
          <w:spacing w:val="2"/>
          <w:w w:val="90"/>
          <w:sz w:val="16"/>
        </w:rPr>
        <w:t xml:space="preserve"> </w:t>
      </w:r>
      <w:r>
        <w:rPr>
          <w:w w:val="90"/>
          <w:sz w:val="16"/>
        </w:rPr>
        <w:t>occurs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at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$39,994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of net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declines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nil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as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rises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$75,815.</w:t>
      </w:r>
    </w:p>
    <w:p w:rsidR="00672F37" w:rsidRDefault="00672F37" w:rsidP="00672F37">
      <w:pPr>
        <w:pStyle w:val="ListParagraph"/>
        <w:numPr>
          <w:ilvl w:val="0"/>
          <w:numId w:val="1"/>
        </w:numPr>
        <w:tabs>
          <w:tab w:val="left" w:pos="317"/>
        </w:tabs>
        <w:spacing w:before="192" w:line="187" w:lineRule="auto"/>
        <w:ind w:left="290" w:right="100" w:hanging="166"/>
        <w:rPr>
          <w:sz w:val="16"/>
        </w:rPr>
      </w:pPr>
      <w:r>
        <w:rPr>
          <w:w w:val="90"/>
          <w:sz w:val="16"/>
        </w:rPr>
        <w:t>A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supplement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$825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available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an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who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under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18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years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0"/>
          <w:w w:val="90"/>
          <w:sz w:val="16"/>
        </w:rPr>
        <w:t xml:space="preserve"> </w:t>
      </w:r>
      <w:r>
        <w:rPr>
          <w:w w:val="90"/>
          <w:sz w:val="16"/>
        </w:rPr>
        <w:t>age,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reduced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by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total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child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care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attendant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care</w:t>
      </w:r>
      <w:r>
        <w:rPr>
          <w:spacing w:val="-42"/>
          <w:w w:val="90"/>
          <w:sz w:val="16"/>
        </w:rPr>
        <w:t xml:space="preserve"> </w:t>
      </w:r>
      <w:r>
        <w:rPr>
          <w:w w:val="90"/>
          <w:sz w:val="16"/>
        </w:rPr>
        <w:t>expenses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claimed for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the individual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in excess of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$3,221. A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provincial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supplement</w:t>
      </w:r>
      <w:r>
        <w:rPr>
          <w:spacing w:val="40"/>
          <w:sz w:val="16"/>
        </w:rPr>
        <w:t xml:space="preserve"> </w:t>
      </w:r>
      <w:r>
        <w:rPr>
          <w:w w:val="90"/>
          <w:sz w:val="16"/>
        </w:rPr>
        <w:t>of $265 is</w:t>
      </w:r>
      <w:r>
        <w:rPr>
          <w:spacing w:val="41"/>
          <w:sz w:val="16"/>
        </w:rPr>
        <w:t xml:space="preserve"> </w:t>
      </w:r>
      <w:r>
        <w:rPr>
          <w:w w:val="90"/>
          <w:sz w:val="16"/>
        </w:rPr>
        <w:t>available for</w:t>
      </w:r>
      <w:r>
        <w:rPr>
          <w:spacing w:val="40"/>
          <w:sz w:val="16"/>
        </w:rPr>
        <w:t xml:space="preserve"> </w:t>
      </w:r>
      <w:r>
        <w:rPr>
          <w:w w:val="90"/>
          <w:sz w:val="16"/>
        </w:rPr>
        <w:t>an individual who</w:t>
      </w:r>
      <w:r>
        <w:rPr>
          <w:spacing w:val="41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40"/>
          <w:sz w:val="16"/>
        </w:rPr>
        <w:t xml:space="preserve"> </w:t>
      </w:r>
      <w:r>
        <w:rPr>
          <w:w w:val="90"/>
          <w:sz w:val="16"/>
        </w:rPr>
        <w:t>under</w:t>
      </w:r>
      <w:r>
        <w:rPr>
          <w:spacing w:val="41"/>
          <w:sz w:val="16"/>
        </w:rPr>
        <w:t xml:space="preserve"> </w:t>
      </w:r>
      <w:r>
        <w:rPr>
          <w:w w:val="90"/>
          <w:sz w:val="16"/>
        </w:rPr>
        <w:t>18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years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of age,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reduced</w:t>
      </w:r>
      <w:r>
        <w:rPr>
          <w:spacing w:val="-1"/>
          <w:w w:val="90"/>
          <w:sz w:val="16"/>
        </w:rPr>
        <w:t xml:space="preserve"> </w:t>
      </w:r>
      <w:r>
        <w:rPr>
          <w:w w:val="90"/>
          <w:sz w:val="16"/>
        </w:rPr>
        <w:t>for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total</w:t>
      </w:r>
      <w:r>
        <w:rPr>
          <w:spacing w:val="-1"/>
          <w:w w:val="90"/>
          <w:sz w:val="16"/>
        </w:rPr>
        <w:t xml:space="preserve"> </w:t>
      </w:r>
      <w:r>
        <w:rPr>
          <w:w w:val="90"/>
          <w:sz w:val="16"/>
        </w:rPr>
        <w:t>child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care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attendant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care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expenses claimed for</w:t>
      </w:r>
      <w:r>
        <w:rPr>
          <w:spacing w:val="-2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excess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$3,043.</w:t>
      </w:r>
    </w:p>
    <w:p w:rsidR="00672F37" w:rsidRDefault="00672F37" w:rsidP="00672F37">
      <w:pPr>
        <w:pStyle w:val="ListParagraph"/>
        <w:numPr>
          <w:ilvl w:val="0"/>
          <w:numId w:val="1"/>
        </w:numPr>
        <w:tabs>
          <w:tab w:val="left" w:pos="358"/>
        </w:tabs>
        <w:spacing w:line="187" w:lineRule="auto"/>
        <w:ind w:left="374" w:right="120" w:hanging="250"/>
        <w:rPr>
          <w:sz w:val="16"/>
        </w:rPr>
      </w:pPr>
      <w:r>
        <w:rPr>
          <w:w w:val="90"/>
          <w:sz w:val="16"/>
        </w:rPr>
        <w:t>The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applies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eligible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medical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expenses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that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exceed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lesser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$2,635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and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3%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net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income.</w:t>
      </w:r>
      <w:r>
        <w:rPr>
          <w:spacing w:val="9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provincial</w:t>
      </w:r>
      <w:r>
        <w:rPr>
          <w:spacing w:val="14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3"/>
          <w:w w:val="90"/>
          <w:sz w:val="16"/>
        </w:rPr>
        <w:t xml:space="preserve"> </w:t>
      </w:r>
      <w:r>
        <w:rPr>
          <w:w w:val="90"/>
          <w:sz w:val="16"/>
        </w:rPr>
        <w:t>applies</w:t>
      </w:r>
      <w:r>
        <w:rPr>
          <w:spacing w:val="-43"/>
          <w:w w:val="90"/>
          <w:sz w:val="16"/>
        </w:rPr>
        <w:t xml:space="preserve"> </w:t>
      </w:r>
      <w:r>
        <w:rPr>
          <w:sz w:val="16"/>
        </w:rPr>
        <w:t>to</w:t>
      </w:r>
      <w:r>
        <w:rPr>
          <w:spacing w:val="-13"/>
          <w:sz w:val="16"/>
        </w:rPr>
        <w:t xml:space="preserve"> </w:t>
      </w:r>
      <w:r>
        <w:rPr>
          <w:sz w:val="16"/>
        </w:rPr>
        <w:t>eligible</w:t>
      </w:r>
      <w:r>
        <w:rPr>
          <w:spacing w:val="-15"/>
          <w:sz w:val="16"/>
        </w:rPr>
        <w:t xml:space="preserve"> </w:t>
      </w:r>
      <w:r>
        <w:rPr>
          <w:sz w:val="16"/>
        </w:rPr>
        <w:t>medical</w:t>
      </w:r>
      <w:r>
        <w:rPr>
          <w:spacing w:val="-16"/>
          <w:sz w:val="16"/>
        </w:rPr>
        <w:t xml:space="preserve"> </w:t>
      </w:r>
      <w:r>
        <w:rPr>
          <w:sz w:val="16"/>
        </w:rPr>
        <w:t>expenses</w:t>
      </w:r>
      <w:r>
        <w:rPr>
          <w:spacing w:val="-12"/>
          <w:sz w:val="16"/>
        </w:rPr>
        <w:t xml:space="preserve"> </w:t>
      </w:r>
      <w:r>
        <w:rPr>
          <w:sz w:val="16"/>
        </w:rPr>
        <w:t>that</w:t>
      </w:r>
      <w:r>
        <w:rPr>
          <w:spacing w:val="-15"/>
          <w:sz w:val="16"/>
        </w:rPr>
        <w:t xml:space="preserve"> </w:t>
      </w:r>
      <w:r>
        <w:rPr>
          <w:sz w:val="16"/>
        </w:rPr>
        <w:t>exceed</w:t>
      </w:r>
      <w:r>
        <w:rPr>
          <w:spacing w:val="-12"/>
          <w:sz w:val="16"/>
        </w:rPr>
        <w:t xml:space="preserve"> </w:t>
      </w:r>
      <w:r>
        <w:rPr>
          <w:sz w:val="16"/>
        </w:rPr>
        <w:t>the</w:t>
      </w:r>
      <w:r>
        <w:rPr>
          <w:spacing w:val="-12"/>
          <w:sz w:val="16"/>
        </w:rPr>
        <w:t xml:space="preserve"> </w:t>
      </w:r>
      <w:r>
        <w:rPr>
          <w:sz w:val="16"/>
        </w:rPr>
        <w:t>lesser</w:t>
      </w:r>
      <w:r>
        <w:rPr>
          <w:spacing w:val="-15"/>
          <w:sz w:val="16"/>
        </w:rPr>
        <w:t xml:space="preserve"> </w:t>
      </w:r>
      <w:r>
        <w:rPr>
          <w:sz w:val="16"/>
        </w:rPr>
        <w:t>of</w:t>
      </w:r>
      <w:r>
        <w:rPr>
          <w:spacing w:val="-12"/>
          <w:sz w:val="16"/>
        </w:rPr>
        <w:t xml:space="preserve"> </w:t>
      </w:r>
      <w:r>
        <w:rPr>
          <w:sz w:val="16"/>
        </w:rPr>
        <w:t>$2,491</w:t>
      </w:r>
      <w:r>
        <w:rPr>
          <w:spacing w:val="-12"/>
          <w:sz w:val="16"/>
        </w:rPr>
        <w:t xml:space="preserve"> </w:t>
      </w:r>
      <w:r>
        <w:rPr>
          <w:sz w:val="16"/>
        </w:rPr>
        <w:t>and</w:t>
      </w:r>
      <w:r>
        <w:rPr>
          <w:spacing w:val="-21"/>
          <w:sz w:val="16"/>
        </w:rPr>
        <w:t xml:space="preserve"> </w:t>
      </w:r>
      <w:r>
        <w:rPr>
          <w:sz w:val="16"/>
        </w:rPr>
        <w:t>3%</w:t>
      </w:r>
      <w:r>
        <w:rPr>
          <w:spacing w:val="-12"/>
          <w:sz w:val="16"/>
        </w:rPr>
        <w:t xml:space="preserve"> </w:t>
      </w:r>
      <w:r>
        <w:rPr>
          <w:sz w:val="16"/>
        </w:rPr>
        <w:t>of</w:t>
      </w:r>
      <w:r>
        <w:rPr>
          <w:spacing w:val="-12"/>
          <w:sz w:val="16"/>
        </w:rPr>
        <w:t xml:space="preserve"> </w:t>
      </w:r>
      <w:r>
        <w:rPr>
          <w:sz w:val="16"/>
        </w:rPr>
        <w:t>net</w:t>
      </w:r>
      <w:r>
        <w:rPr>
          <w:spacing w:val="-13"/>
          <w:sz w:val="16"/>
        </w:rPr>
        <w:t xml:space="preserve"> </w:t>
      </w:r>
      <w:r>
        <w:rPr>
          <w:sz w:val="16"/>
        </w:rPr>
        <w:t>income.</w:t>
      </w:r>
    </w:p>
    <w:p w:rsidR="00672F37" w:rsidRDefault="00672F37" w:rsidP="00672F37">
      <w:pPr>
        <w:pStyle w:val="ListParagraph"/>
        <w:numPr>
          <w:ilvl w:val="0"/>
          <w:numId w:val="1"/>
        </w:numPr>
        <w:tabs>
          <w:tab w:val="left" w:pos="358"/>
        </w:tabs>
        <w:spacing w:line="187" w:lineRule="auto"/>
        <w:ind w:left="374" w:right="186" w:hanging="250"/>
        <w:rPr>
          <w:sz w:val="16"/>
        </w:rPr>
      </w:pPr>
      <w:r>
        <w:rPr>
          <w:w w:val="90"/>
          <w:sz w:val="16"/>
        </w:rPr>
        <w:t>The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federal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rate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33%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applies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charitable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donations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excess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$200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extent the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4"/>
          <w:w w:val="90"/>
          <w:sz w:val="16"/>
        </w:rPr>
        <w:t xml:space="preserve"> </w:t>
      </w:r>
      <w:r>
        <w:rPr>
          <w:w w:val="90"/>
          <w:sz w:val="16"/>
        </w:rPr>
        <w:t>has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taxable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2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"/>
          <w:w w:val="90"/>
          <w:sz w:val="16"/>
        </w:rPr>
        <w:t xml:space="preserve"> </w:t>
      </w:r>
      <w:r>
        <w:rPr>
          <w:spacing w:val="-1"/>
          <w:w w:val="95"/>
          <w:sz w:val="16"/>
        </w:rPr>
        <w:t xml:space="preserve">excess </w:t>
      </w:r>
      <w:r>
        <w:rPr>
          <w:w w:val="95"/>
          <w:sz w:val="16"/>
        </w:rPr>
        <w:t>of $235,675; otherwise, a federal tax credit rate of 29% applies. The provincial tax credit rate of 20.50% applies to charitable</w:t>
      </w:r>
      <w:r>
        <w:rPr>
          <w:spacing w:val="1"/>
          <w:w w:val="95"/>
          <w:sz w:val="16"/>
        </w:rPr>
        <w:t xml:space="preserve"> </w:t>
      </w:r>
      <w:r>
        <w:rPr>
          <w:w w:val="90"/>
          <w:sz w:val="16"/>
        </w:rPr>
        <w:t>donations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excess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$200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to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extent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the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individual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has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taxable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income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excess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$240,716;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otherwise,</w:t>
      </w:r>
      <w:r>
        <w:rPr>
          <w:spacing w:val="11"/>
          <w:w w:val="90"/>
          <w:sz w:val="16"/>
        </w:rPr>
        <w:t xml:space="preserve"> </w:t>
      </w:r>
      <w:r>
        <w:rPr>
          <w:w w:val="90"/>
          <w:sz w:val="16"/>
        </w:rPr>
        <w:t>a</w:t>
      </w:r>
      <w:r>
        <w:rPr>
          <w:spacing w:val="5"/>
          <w:w w:val="90"/>
          <w:sz w:val="16"/>
        </w:rPr>
        <w:t xml:space="preserve"> </w:t>
      </w:r>
      <w:r>
        <w:rPr>
          <w:w w:val="90"/>
          <w:sz w:val="16"/>
        </w:rPr>
        <w:t>provincial</w:t>
      </w:r>
      <w:r>
        <w:rPr>
          <w:spacing w:val="8"/>
          <w:w w:val="90"/>
          <w:sz w:val="16"/>
        </w:rPr>
        <w:t xml:space="preserve"> </w:t>
      </w:r>
      <w:r>
        <w:rPr>
          <w:w w:val="90"/>
          <w:sz w:val="16"/>
        </w:rPr>
        <w:t>tax</w:t>
      </w:r>
      <w:r>
        <w:rPr>
          <w:spacing w:val="16"/>
          <w:w w:val="90"/>
          <w:sz w:val="16"/>
        </w:rPr>
        <w:t xml:space="preserve"> </w:t>
      </w:r>
      <w:r>
        <w:rPr>
          <w:w w:val="90"/>
          <w:sz w:val="16"/>
        </w:rPr>
        <w:t>credit</w:t>
      </w:r>
      <w:r>
        <w:rPr>
          <w:spacing w:val="15"/>
          <w:w w:val="90"/>
          <w:sz w:val="16"/>
        </w:rPr>
        <w:t xml:space="preserve"> </w:t>
      </w:r>
      <w:r>
        <w:rPr>
          <w:w w:val="90"/>
          <w:sz w:val="16"/>
        </w:rPr>
        <w:t>rate</w:t>
      </w:r>
      <w:r>
        <w:rPr>
          <w:spacing w:val="-42"/>
          <w:w w:val="90"/>
          <w:sz w:val="16"/>
        </w:rPr>
        <w:t xml:space="preserve"> </w:t>
      </w:r>
      <w:r>
        <w:rPr>
          <w:sz w:val="16"/>
        </w:rPr>
        <w:t>of</w:t>
      </w:r>
      <w:r>
        <w:rPr>
          <w:spacing w:val="-10"/>
          <w:sz w:val="16"/>
        </w:rPr>
        <w:t xml:space="preserve"> </w:t>
      </w:r>
      <w:r>
        <w:rPr>
          <w:sz w:val="16"/>
        </w:rPr>
        <w:t>16.80%</w:t>
      </w:r>
      <w:r>
        <w:rPr>
          <w:spacing w:val="-18"/>
          <w:sz w:val="16"/>
        </w:rPr>
        <w:t xml:space="preserve"> </w:t>
      </w:r>
      <w:r>
        <w:rPr>
          <w:sz w:val="16"/>
        </w:rPr>
        <w:t>applies.</w:t>
      </w:r>
    </w:p>
    <w:p w:rsidR="00672F37" w:rsidRDefault="00672F37" w:rsidP="00672F37">
      <w:pPr>
        <w:pStyle w:val="ListParagraph"/>
        <w:numPr>
          <w:ilvl w:val="0"/>
          <w:numId w:val="1"/>
        </w:numPr>
        <w:tabs>
          <w:tab w:val="left" w:pos="358"/>
        </w:tabs>
        <w:spacing w:before="154"/>
        <w:ind w:left="357" w:hanging="234"/>
        <w:rPr>
          <w:sz w:val="16"/>
        </w:rPr>
      </w:pPr>
      <w:r>
        <w:rPr>
          <w:w w:val="90"/>
          <w:sz w:val="16"/>
        </w:rPr>
        <w:t>One-half</w:t>
      </w:r>
      <w:r>
        <w:rPr>
          <w:spacing w:val="1"/>
          <w:w w:val="90"/>
          <w:sz w:val="16"/>
        </w:rPr>
        <w:t xml:space="preserve"> </w:t>
      </w:r>
      <w:r>
        <w:rPr>
          <w:w w:val="90"/>
          <w:sz w:val="16"/>
        </w:rPr>
        <w:t>of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CPP</w:t>
      </w:r>
      <w:r>
        <w:rPr>
          <w:spacing w:val="12"/>
          <w:w w:val="90"/>
          <w:sz w:val="16"/>
        </w:rPr>
        <w:t xml:space="preserve"> </w:t>
      </w:r>
      <w:r>
        <w:rPr>
          <w:w w:val="90"/>
          <w:sz w:val="16"/>
        </w:rPr>
        <w:t>paid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by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self-employed</w:t>
      </w:r>
      <w:r>
        <w:rPr>
          <w:spacing w:val="-1"/>
          <w:w w:val="90"/>
          <w:sz w:val="16"/>
        </w:rPr>
        <w:t xml:space="preserve"> </w:t>
      </w:r>
      <w:r>
        <w:rPr>
          <w:w w:val="90"/>
          <w:sz w:val="16"/>
        </w:rPr>
        <w:t>individuals</w:t>
      </w:r>
      <w:r>
        <w:rPr>
          <w:spacing w:val="3"/>
          <w:w w:val="90"/>
          <w:sz w:val="16"/>
        </w:rPr>
        <w:t xml:space="preserve"> </w:t>
      </w:r>
      <w:r>
        <w:rPr>
          <w:w w:val="90"/>
          <w:sz w:val="16"/>
        </w:rPr>
        <w:t>is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deductible</w:t>
      </w:r>
      <w:r>
        <w:rPr>
          <w:spacing w:val="2"/>
          <w:w w:val="90"/>
          <w:sz w:val="16"/>
        </w:rPr>
        <w:t xml:space="preserve"> </w:t>
      </w:r>
      <w:r>
        <w:rPr>
          <w:w w:val="90"/>
          <w:sz w:val="16"/>
        </w:rPr>
        <w:t>in</w:t>
      </w:r>
      <w:r>
        <w:rPr>
          <w:spacing w:val="6"/>
          <w:w w:val="90"/>
          <w:sz w:val="16"/>
        </w:rPr>
        <w:t xml:space="preserve"> </w:t>
      </w:r>
      <w:r>
        <w:rPr>
          <w:w w:val="90"/>
          <w:sz w:val="16"/>
        </w:rPr>
        <w:t>computing</w:t>
      </w:r>
      <w:r>
        <w:rPr>
          <w:spacing w:val="-1"/>
          <w:w w:val="90"/>
          <w:sz w:val="16"/>
        </w:rPr>
        <w:t xml:space="preserve"> </w:t>
      </w:r>
      <w:r>
        <w:rPr>
          <w:w w:val="90"/>
          <w:sz w:val="16"/>
        </w:rPr>
        <w:t>taxable</w:t>
      </w:r>
      <w:r>
        <w:rPr>
          <w:spacing w:val="7"/>
          <w:w w:val="90"/>
          <w:sz w:val="16"/>
        </w:rPr>
        <w:t xml:space="preserve"> </w:t>
      </w:r>
      <w:r>
        <w:rPr>
          <w:w w:val="90"/>
          <w:sz w:val="16"/>
        </w:rPr>
        <w:t>income.</w:t>
      </w:r>
    </w:p>
    <w:p w:rsidR="00D37661" w:rsidRDefault="00D37661" w:rsidP="00672F37">
      <w:bookmarkStart w:id="0" w:name="_GoBack"/>
      <w:bookmarkEnd w:id="0"/>
    </w:p>
    <w:sectPr w:rsidR="00D37661">
      <w:headerReference w:type="default" r:id="rId7"/>
      <w:footerReference w:type="default" r:id="rId8"/>
      <w:pgSz w:w="12240" w:h="15840"/>
      <w:pgMar w:top="3420" w:right="920" w:bottom="1040" w:left="840" w:header="706" w:footer="86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7A8" w:rsidRDefault="00E507A8" w:rsidP="00672F37">
      <w:r>
        <w:separator/>
      </w:r>
    </w:p>
  </w:endnote>
  <w:endnote w:type="continuationSeparator" w:id="0">
    <w:p w:rsidR="00E507A8" w:rsidRDefault="00E507A8" w:rsidP="00672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C6C" w:rsidRDefault="00E507A8">
    <w:pPr>
      <w:pStyle w:val="BodyText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7A8" w:rsidRDefault="00E507A8" w:rsidP="00672F37">
      <w:r>
        <w:separator/>
      </w:r>
    </w:p>
  </w:footnote>
  <w:footnote w:type="continuationSeparator" w:id="0">
    <w:p w:rsidR="00E507A8" w:rsidRDefault="00E507A8" w:rsidP="00672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7C6C" w:rsidRDefault="00672F37">
    <w:pPr>
      <w:pStyle w:val="BodyText"/>
      <w:spacing w:line="14" w:lineRule="auto"/>
      <w:rPr>
        <w:sz w:val="20"/>
      </w:rPr>
    </w:pPr>
    <w:r>
      <w:rPr>
        <w:noProof/>
        <w:lang w:bidi="fa-IR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662940</wp:posOffset>
              </wp:positionH>
              <wp:positionV relativeFrom="page">
                <wp:posOffset>1856105</wp:posOffset>
              </wp:positionV>
              <wp:extent cx="1567815" cy="33718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7815" cy="337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87C6C" w:rsidRDefault="00E507A8">
                          <w:pPr>
                            <w:spacing w:before="19"/>
                            <w:ind w:left="20"/>
                            <w:rPr>
                              <w:sz w:val="32"/>
                            </w:rPr>
                          </w:pPr>
                          <w:r>
                            <w:rPr>
                              <w:w w:val="90"/>
                              <w:sz w:val="32"/>
                            </w:rPr>
                            <w:t>British</w:t>
                          </w:r>
                          <w:r>
                            <w:rPr>
                              <w:spacing w:val="85"/>
                              <w:sz w:val="32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32"/>
                            </w:rPr>
                            <w:t>Columbia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2.2pt;margin-top:146.15pt;width:123.45pt;height:26.5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qeJrAIAAKk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" filled="f" stroked="f">
              <v:textbox inset="0,0,0,0">
                <w:txbxContent>
                  <w:p w:rsidR="00687C6C" w:rsidRDefault="00E507A8">
                    <w:pPr>
                      <w:spacing w:before="19"/>
                      <w:ind w:left="20"/>
                      <w:rPr>
                        <w:sz w:val="32"/>
                      </w:rPr>
                    </w:pPr>
                    <w:r>
                      <w:rPr>
                        <w:w w:val="90"/>
                        <w:sz w:val="32"/>
                      </w:rPr>
                      <w:t>British</w:t>
                    </w:r>
                    <w:r>
                      <w:rPr>
                        <w:spacing w:val="85"/>
                        <w:sz w:val="32"/>
                      </w:rPr>
                      <w:t xml:space="preserve"> </w:t>
                    </w:r>
                    <w:r>
                      <w:rPr>
                        <w:w w:val="90"/>
                        <w:sz w:val="32"/>
                      </w:rPr>
                      <w:t>Columbia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584ED9"/>
    <w:multiLevelType w:val="hybridMultilevel"/>
    <w:tmpl w:val="5052E1A8"/>
    <w:lvl w:ilvl="0" w:tplc="A5704D8A">
      <w:start w:val="1"/>
      <w:numFmt w:val="decimal"/>
      <w:lvlText w:val="%1."/>
      <w:lvlJc w:val="left"/>
      <w:pPr>
        <w:ind w:left="316" w:hanging="192"/>
        <w:jc w:val="left"/>
      </w:pPr>
      <w:rPr>
        <w:rFonts w:ascii="Lucida Sans Unicode" w:eastAsia="Lucida Sans Unicode" w:hAnsi="Lucida Sans Unicode" w:cs="Lucida Sans Unicode" w:hint="default"/>
        <w:w w:val="98"/>
        <w:sz w:val="16"/>
        <w:szCs w:val="16"/>
        <w:lang w:val="en-US" w:eastAsia="en-US" w:bidi="ar-SA"/>
      </w:rPr>
    </w:lvl>
    <w:lvl w:ilvl="1" w:tplc="1E24B790">
      <w:numFmt w:val="bullet"/>
      <w:lvlText w:val="•"/>
      <w:lvlJc w:val="left"/>
      <w:pPr>
        <w:ind w:left="1336" w:hanging="192"/>
      </w:pPr>
      <w:rPr>
        <w:rFonts w:hint="default"/>
        <w:lang w:val="en-US" w:eastAsia="en-US" w:bidi="ar-SA"/>
      </w:rPr>
    </w:lvl>
    <w:lvl w:ilvl="2" w:tplc="8DF092A0">
      <w:numFmt w:val="bullet"/>
      <w:lvlText w:val="•"/>
      <w:lvlJc w:val="left"/>
      <w:pPr>
        <w:ind w:left="2352" w:hanging="192"/>
      </w:pPr>
      <w:rPr>
        <w:rFonts w:hint="default"/>
        <w:lang w:val="en-US" w:eastAsia="en-US" w:bidi="ar-SA"/>
      </w:rPr>
    </w:lvl>
    <w:lvl w:ilvl="3" w:tplc="8CC4A982">
      <w:numFmt w:val="bullet"/>
      <w:lvlText w:val="•"/>
      <w:lvlJc w:val="left"/>
      <w:pPr>
        <w:ind w:left="3368" w:hanging="192"/>
      </w:pPr>
      <w:rPr>
        <w:rFonts w:hint="default"/>
        <w:lang w:val="en-US" w:eastAsia="en-US" w:bidi="ar-SA"/>
      </w:rPr>
    </w:lvl>
    <w:lvl w:ilvl="4" w:tplc="563A7AB6">
      <w:numFmt w:val="bullet"/>
      <w:lvlText w:val="•"/>
      <w:lvlJc w:val="left"/>
      <w:pPr>
        <w:ind w:left="4384" w:hanging="192"/>
      </w:pPr>
      <w:rPr>
        <w:rFonts w:hint="default"/>
        <w:lang w:val="en-US" w:eastAsia="en-US" w:bidi="ar-SA"/>
      </w:rPr>
    </w:lvl>
    <w:lvl w:ilvl="5" w:tplc="2648DE4C">
      <w:numFmt w:val="bullet"/>
      <w:lvlText w:val="•"/>
      <w:lvlJc w:val="left"/>
      <w:pPr>
        <w:ind w:left="5400" w:hanging="192"/>
      </w:pPr>
      <w:rPr>
        <w:rFonts w:hint="default"/>
        <w:lang w:val="en-US" w:eastAsia="en-US" w:bidi="ar-SA"/>
      </w:rPr>
    </w:lvl>
    <w:lvl w:ilvl="6" w:tplc="8930656C">
      <w:numFmt w:val="bullet"/>
      <w:lvlText w:val="•"/>
      <w:lvlJc w:val="left"/>
      <w:pPr>
        <w:ind w:left="6416" w:hanging="192"/>
      </w:pPr>
      <w:rPr>
        <w:rFonts w:hint="default"/>
        <w:lang w:val="en-US" w:eastAsia="en-US" w:bidi="ar-SA"/>
      </w:rPr>
    </w:lvl>
    <w:lvl w:ilvl="7" w:tplc="741A6854">
      <w:numFmt w:val="bullet"/>
      <w:lvlText w:val="•"/>
      <w:lvlJc w:val="left"/>
      <w:pPr>
        <w:ind w:left="7432" w:hanging="192"/>
      </w:pPr>
      <w:rPr>
        <w:rFonts w:hint="default"/>
        <w:lang w:val="en-US" w:eastAsia="en-US" w:bidi="ar-SA"/>
      </w:rPr>
    </w:lvl>
    <w:lvl w:ilvl="8" w:tplc="DB8C122C">
      <w:numFmt w:val="bullet"/>
      <w:lvlText w:val="•"/>
      <w:lvlJc w:val="left"/>
      <w:pPr>
        <w:ind w:left="8448" w:hanging="192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F37"/>
    <w:rsid w:val="002C3ED2"/>
    <w:rsid w:val="00672F37"/>
    <w:rsid w:val="00D37661"/>
    <w:rsid w:val="00E50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95FFAAF2-93EA-4CE6-A366-05D5F5991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72F37"/>
    <w:pPr>
      <w:widowControl w:val="0"/>
      <w:autoSpaceDE w:val="0"/>
      <w:autoSpaceDN w:val="0"/>
      <w:spacing w:after="0" w:line="240" w:lineRule="auto"/>
    </w:pPr>
    <w:rPr>
      <w:rFonts w:ascii="Lucida Sans Unicode" w:eastAsia="Lucida Sans Unicode" w:hAnsi="Lucida Sans Unicode" w:cs="Lucida Sans Unicode"/>
      <w:lang w:bidi="ar-SA"/>
    </w:rPr>
  </w:style>
  <w:style w:type="paragraph" w:styleId="Heading1">
    <w:name w:val="heading 1"/>
    <w:basedOn w:val="Normal"/>
    <w:link w:val="Heading1Char"/>
    <w:uiPriority w:val="1"/>
    <w:qFormat/>
    <w:rsid w:val="00672F37"/>
    <w:pPr>
      <w:spacing w:before="23"/>
      <w:ind w:left="223"/>
      <w:outlineLvl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672F37"/>
    <w:rPr>
      <w:rFonts w:ascii="Lucida Sans Unicode" w:eastAsia="Lucida Sans Unicode" w:hAnsi="Lucida Sans Unicode" w:cs="Lucida Sans Unicode"/>
      <w:sz w:val="24"/>
      <w:szCs w:val="24"/>
      <w:lang w:bidi="ar-SA"/>
    </w:rPr>
  </w:style>
  <w:style w:type="paragraph" w:styleId="BodyText">
    <w:name w:val="Body Text"/>
    <w:basedOn w:val="Normal"/>
    <w:link w:val="BodyTextChar"/>
    <w:uiPriority w:val="1"/>
    <w:qFormat/>
    <w:rsid w:val="00672F37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672F37"/>
    <w:rPr>
      <w:rFonts w:ascii="Lucida Sans Unicode" w:eastAsia="Lucida Sans Unicode" w:hAnsi="Lucida Sans Unicode" w:cs="Lucida Sans Unicode"/>
      <w:sz w:val="16"/>
      <w:szCs w:val="16"/>
      <w:lang w:bidi="ar-SA"/>
    </w:rPr>
  </w:style>
  <w:style w:type="paragraph" w:styleId="ListParagraph">
    <w:name w:val="List Paragraph"/>
    <w:basedOn w:val="Normal"/>
    <w:uiPriority w:val="1"/>
    <w:qFormat/>
    <w:rsid w:val="00672F37"/>
    <w:pPr>
      <w:spacing w:before="193"/>
      <w:ind w:left="335" w:hanging="209"/>
    </w:pPr>
  </w:style>
  <w:style w:type="paragraph" w:customStyle="1" w:styleId="TableParagraph">
    <w:name w:val="Table Paragraph"/>
    <w:basedOn w:val="Normal"/>
    <w:uiPriority w:val="1"/>
    <w:qFormat/>
    <w:rsid w:val="00672F37"/>
    <w:pPr>
      <w:spacing w:line="195" w:lineRule="exact"/>
    </w:pPr>
  </w:style>
  <w:style w:type="paragraph" w:styleId="Header">
    <w:name w:val="header"/>
    <w:basedOn w:val="Normal"/>
    <w:link w:val="HeaderChar"/>
    <w:uiPriority w:val="99"/>
    <w:unhideWhenUsed/>
    <w:rsid w:val="00672F3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2F37"/>
    <w:rPr>
      <w:rFonts w:ascii="Lucida Sans Unicode" w:eastAsia="Lucida Sans Unicode" w:hAnsi="Lucida Sans Unicode" w:cs="Lucida Sans Unicode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672F3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2F37"/>
    <w:rPr>
      <w:rFonts w:ascii="Lucida Sans Unicode" w:eastAsia="Lucida Sans Unicode" w:hAnsi="Lucida Sans Unicode" w:cs="Lucida Sans Unicode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431</Words>
  <Characters>2462</Characters>
  <Application>Microsoft Office Word</Application>
  <DocSecurity>0</DocSecurity>
  <Lines>20</Lines>
  <Paragraphs>5</Paragraphs>
  <ScaleCrop>false</ScaleCrop>
  <Company/>
  <LinksUpToDate>false</LinksUpToDate>
  <CharactersWithSpaces>2888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2023-06-20T14:16:00Z</dcterms:created>
  <dcterms:modified xsi:type="dcterms:W3CDTF">2023-06-20T14:17:00Z</dcterms:modified>
</cp:coreProperties>
</file>